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16.xml" ContentType="application/vnd.openxmlformats-officedocument.wordprocessingml.foot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numbering.xml" ContentType="application/vnd.openxmlformats-officedocument.wordprocessingml.numbering+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1"/>
        <w:spacing w:lineRule="auto" w:line="240" w:before="120" w:after="120"/>
        <w:jc w:val="center"/>
        <w:rPr>
          <w:b/>
          <w:b/>
          <w:sz w:val="40"/>
          <w:szCs w:val="40"/>
        </w:rPr>
      </w:pPr>
      <w:r>
        <w:rPr>
          <w:b/>
          <w:sz w:val="40"/>
          <w:szCs w:val="40"/>
        </w:rPr>
        <w:t>Osnovna škola Bistra</w:t>
      </w:r>
    </w:p>
    <w:p>
      <w:pPr>
        <w:pStyle w:val="LOnormal1"/>
        <w:spacing w:lineRule="auto" w:line="240" w:before="120" w:after="120"/>
        <w:jc w:val="center"/>
        <w:rPr>
          <w:b/>
          <w:b/>
          <w:sz w:val="40"/>
          <w:szCs w:val="40"/>
        </w:rPr>
      </w:pPr>
      <w:r>
        <w:rPr>
          <w:b/>
          <w:sz w:val="40"/>
          <w:szCs w:val="40"/>
        </w:rPr>
        <w:t>ŠKOLSKI KURIKUL</w:t>
      </w:r>
    </w:p>
    <w:p>
      <w:pPr>
        <w:pStyle w:val="LOnormal1"/>
        <w:spacing w:lineRule="auto" w:line="240" w:before="120" w:after="120"/>
        <w:jc w:val="center"/>
        <w:rPr>
          <w:b/>
          <w:b/>
          <w:i/>
          <w:i/>
          <w:sz w:val="56"/>
          <w:szCs w:val="56"/>
          <w:u w:val="single"/>
        </w:rPr>
      </w:pPr>
      <w:r>
        <w:rPr>
          <w:b/>
          <w:i/>
          <w:sz w:val="56"/>
          <w:szCs w:val="56"/>
          <w:u w:val="single"/>
        </w:rPr>
      </w:r>
    </w:p>
    <w:p>
      <w:pPr>
        <w:pStyle w:val="LOnormal1"/>
        <w:spacing w:lineRule="auto" w:line="240" w:before="120" w:after="120"/>
        <w:jc w:val="center"/>
        <w:rPr/>
      </w:pPr>
      <w:r>
        <w:rPr/>
        <w:drawing>
          <wp:inline distT="0" distB="0" distL="0" distR="0">
            <wp:extent cx="4572000" cy="313372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4572000" cy="3133725"/>
                    </a:xfrm>
                    <a:prstGeom prst="rect">
                      <a:avLst/>
                    </a:prstGeom>
                  </pic:spPr>
                </pic:pic>
              </a:graphicData>
            </a:graphic>
          </wp:inline>
        </w:drawing>
      </w:r>
    </w:p>
    <w:p>
      <w:pPr>
        <w:pStyle w:val="LOnormal1"/>
        <w:spacing w:lineRule="auto" w:line="240" w:before="120" w:after="120"/>
        <w:rPr>
          <w:b/>
          <w:b/>
          <w:sz w:val="48"/>
          <w:szCs w:val="48"/>
        </w:rPr>
      </w:pPr>
      <w:r>
        <w:rPr>
          <w:b/>
          <w:sz w:val="48"/>
          <w:szCs w:val="48"/>
        </w:rPr>
      </w:r>
    </w:p>
    <w:p>
      <w:pPr>
        <w:pStyle w:val="LOnormal1"/>
        <w:spacing w:lineRule="auto" w:line="240" w:before="120" w:after="120"/>
        <w:jc w:val="center"/>
        <w:rPr>
          <w:b/>
          <w:b/>
          <w:sz w:val="48"/>
          <w:szCs w:val="48"/>
        </w:rPr>
      </w:pPr>
      <w:r>
        <w:rPr>
          <w:b/>
          <w:sz w:val="48"/>
          <w:szCs w:val="48"/>
        </w:rPr>
      </w:r>
    </w:p>
    <w:p>
      <w:pPr>
        <w:pStyle w:val="LOnormal1"/>
        <w:spacing w:lineRule="auto" w:line="240" w:before="120" w:after="120"/>
        <w:jc w:val="center"/>
        <w:rPr>
          <w:b/>
          <w:b/>
          <w:sz w:val="48"/>
          <w:szCs w:val="48"/>
        </w:rPr>
      </w:pPr>
      <w:r>
        <w:rPr>
          <w:b/>
          <w:sz w:val="48"/>
          <w:szCs w:val="48"/>
        </w:rPr>
        <w:t>za školsku godinu</w:t>
      </w:r>
    </w:p>
    <w:p>
      <w:pPr>
        <w:pStyle w:val="LOnormal1"/>
        <w:spacing w:lineRule="auto" w:line="240" w:before="120" w:after="120"/>
        <w:jc w:val="center"/>
        <w:rPr/>
      </w:pPr>
      <w:r>
        <w:rPr>
          <w:b/>
          <w:bCs/>
          <w:sz w:val="48"/>
          <w:szCs w:val="48"/>
        </w:rPr>
        <w:t>2026./2027.</w:t>
      </w:r>
    </w:p>
    <w:p>
      <w:pPr>
        <w:pStyle w:val="LOnormal1"/>
        <w:spacing w:lineRule="auto" w:line="240" w:before="120" w:after="120"/>
        <w:rPr>
          <w:b/>
          <w:b/>
          <w:i/>
          <w:i/>
          <w:sz w:val="48"/>
          <w:szCs w:val="48"/>
        </w:rPr>
      </w:pPr>
      <w:r>
        <w:rPr>
          <w:b/>
          <w:i/>
          <w:sz w:val="48"/>
          <w:szCs w:val="48"/>
        </w:rPr>
      </w:r>
      <w:r>
        <w:br w:type="page"/>
      </w:r>
    </w:p>
    <w:p>
      <w:pPr>
        <w:pStyle w:val="LOnormal1"/>
        <w:spacing w:lineRule="auto" w:line="240" w:before="120" w:after="120"/>
        <w:rPr/>
      </w:pPr>
      <w:r>
        <w:rPr/>
        <w:t>REPUBLIKA HRVATSKA</w:t>
      </w:r>
    </w:p>
    <w:p>
      <w:pPr>
        <w:pStyle w:val="LOnormal1"/>
        <w:spacing w:lineRule="auto" w:line="240" w:before="120" w:after="120"/>
        <w:rPr/>
      </w:pPr>
      <w:r>
        <w:rPr/>
        <w:t>ZAGREBAČKA ŽUPANIJA</w:t>
      </w:r>
    </w:p>
    <w:p>
      <w:pPr>
        <w:pStyle w:val="LOnormal1"/>
        <w:spacing w:lineRule="auto" w:line="240" w:before="120" w:after="120"/>
        <w:rPr/>
      </w:pPr>
      <w:r>
        <w:rPr/>
        <w:t>OSNOVNA ŠKOLA BISTRA</w:t>
      </w:r>
    </w:p>
    <w:p>
      <w:pPr>
        <w:pStyle w:val="LOnormal1"/>
        <w:spacing w:lineRule="auto" w:line="240" w:before="120" w:after="120"/>
        <w:rPr/>
      </w:pPr>
      <w:r>
        <w:rPr/>
        <w:t>POLJANICA BISTRANSKA, BISTRANSKA 30</w:t>
      </w:r>
    </w:p>
    <w:p>
      <w:pPr>
        <w:pStyle w:val="LOnormal1"/>
        <w:spacing w:lineRule="auto" w:line="240" w:before="120" w:after="120"/>
        <w:rPr/>
      </w:pPr>
      <w:r>
        <w:rPr/>
        <w:t xml:space="preserve">KLASA:     </w:t>
      </w:r>
      <w:r>
        <w:rPr>
          <w:color w:val="C9211E"/>
        </w:rPr>
        <w:t>x</w:t>
      </w:r>
    </w:p>
    <w:p>
      <w:pPr>
        <w:pStyle w:val="LOnormal1"/>
        <w:spacing w:lineRule="auto" w:line="240" w:before="120" w:after="120"/>
        <w:rPr/>
      </w:pPr>
      <w:r>
        <w:rPr/>
        <w:t xml:space="preserve">UR. BROJ:  </w:t>
      </w:r>
      <w:r>
        <w:rPr>
          <w:color w:val="C9211E"/>
        </w:rPr>
        <w:t>x</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sz w:val="28"/>
          <w:szCs w:val="28"/>
        </w:rPr>
      </w:pPr>
      <w:r>
        <w:rPr>
          <w:sz w:val="28"/>
          <w:szCs w:val="28"/>
        </w:rPr>
        <w:t xml:space="preserve">Na temelju članka 28. stavka 1.-7. Zakona o odgoju i obrazovanju u osnovnoj i srednjoj školi, Školski odbor, na prijedlog Učiteljskog vijeća OŠ Bistra, </w:t>
      </w:r>
      <w:r>
        <w:rPr>
          <w:color w:val="C62828"/>
          <w:sz w:val="28"/>
          <w:szCs w:val="28"/>
        </w:rPr>
        <w:t>xxx</w:t>
      </w:r>
      <w:r>
        <w:rPr>
          <w:sz w:val="28"/>
          <w:szCs w:val="28"/>
        </w:rPr>
        <w:t xml:space="preserve"> godine, na sjednici donosi:</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t>ŠKOLSKI KURIKUL</w:t>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rPr/>
      </w:pPr>
      <w:r>
        <w:rPr/>
      </w:r>
      <w:bookmarkStart w:id="0" w:name="_heading=h.gjdgxs"/>
      <w:bookmarkStart w:id="1" w:name="_heading=h.gjdgxs"/>
      <w:bookmarkEnd w:id="1"/>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tabs>
          <w:tab w:val="clear" w:pos="720"/>
          <w:tab w:val="left" w:pos="5954" w:leader="none"/>
        </w:tabs>
        <w:spacing w:lineRule="auto" w:line="240" w:before="120" w:after="120"/>
        <w:rPr/>
      </w:pPr>
      <w:r>
        <w:rPr/>
        <w:t xml:space="preserve">Predsjednica Školskog odbora:                                                                                       Ravnatelj:     </w:t>
      </w:r>
    </w:p>
    <w:p>
      <w:pPr>
        <w:pStyle w:val="LOnormal1"/>
        <w:tabs>
          <w:tab w:val="clear" w:pos="720"/>
          <w:tab w:val="left" w:pos="5954" w:leader="none"/>
        </w:tabs>
        <w:spacing w:lineRule="auto" w:line="240" w:before="120" w:after="120"/>
        <w:rPr/>
      </w:pPr>
      <w:r>
        <w:rPr/>
        <w:t xml:space="preserve">    </w:t>
      </w:r>
      <w:r>
        <w:rPr/>
        <w:t>Ljiljana Popovački Račić  v.r                                                                                       Eduard Kovačević v.r</w:t>
      </w:r>
    </w:p>
    <w:p>
      <w:pPr>
        <w:pStyle w:val="LOnormal1"/>
        <w:spacing w:lineRule="auto" w:line="240" w:before="120" w:after="120"/>
        <w:rPr>
          <w:b/>
          <w:b/>
          <w:i/>
          <w:i/>
          <w:sz w:val="56"/>
          <w:szCs w:val="56"/>
          <w:u w:val="single"/>
        </w:rPr>
      </w:pPr>
      <w:r>
        <w:rPr>
          <w:b/>
          <w:i/>
          <w:sz w:val="56"/>
          <w:szCs w:val="56"/>
          <w:u w:val="single"/>
        </w:rPr>
      </w:r>
      <w:r>
        <w:br w:type="page"/>
      </w:r>
    </w:p>
    <w:p>
      <w:pPr>
        <w:pStyle w:val="LOnormal1"/>
        <w:spacing w:lineRule="auto" w:line="240" w:before="120" w:after="120"/>
        <w:rPr>
          <w:b/>
          <w:b/>
          <w:sz w:val="44"/>
          <w:szCs w:val="44"/>
        </w:rPr>
      </w:pPr>
      <w:r>
        <w:rPr>
          <w:b/>
          <w:sz w:val="44"/>
          <w:szCs w:val="44"/>
        </w:rPr>
        <w:t>Sadržaj:</w:t>
      </w:r>
    </w:p>
    <w:p>
      <w:pPr>
        <w:pStyle w:val="LOnormal1"/>
        <w:spacing w:lineRule="auto" w:line="240" w:before="120" w:after="120"/>
        <w:rPr>
          <w:b/>
          <w:b/>
          <w:sz w:val="44"/>
          <w:szCs w:val="44"/>
        </w:rPr>
      </w:pPr>
      <w:r>
        <w:rPr>
          <w:b/>
          <w:sz w:val="44"/>
          <w:szCs w:val="44"/>
        </w:rPr>
      </w:r>
    </w:p>
    <w:p>
      <w:pPr>
        <w:pStyle w:val="LOnormal1"/>
        <w:spacing w:lineRule="auto" w:line="240" w:before="120" w:after="120"/>
        <w:rPr>
          <w:b/>
          <w:b/>
          <w:sz w:val="44"/>
          <w:szCs w:val="44"/>
        </w:rPr>
      </w:pPr>
      <w:r>
        <w:rPr>
          <w:b/>
          <w:sz w:val="44"/>
          <w:szCs w:val="44"/>
        </w:rPr>
      </w:r>
    </w:p>
    <w:tbl>
      <w:tblPr>
        <w:tblW w:w="10210" w:type="dxa"/>
        <w:jc w:val="left"/>
        <w:tblInd w:w="0" w:type="dxa"/>
        <w:tblLayout w:type="fixed"/>
        <w:tblCellMar>
          <w:top w:w="55" w:type="dxa"/>
          <w:left w:w="55" w:type="dxa"/>
          <w:bottom w:w="55" w:type="dxa"/>
          <w:right w:w="55" w:type="dxa"/>
        </w:tblCellMar>
        <w:tblLook w:firstRow="1" w:noVBand="1" w:lastRow="0" w:firstColumn="1" w:lastColumn="0" w:noHBand="0" w:val="04a0"/>
      </w:tblPr>
      <w:tblGrid>
        <w:gridCol w:w="9525"/>
        <w:gridCol w:w="684"/>
      </w:tblGrid>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ŠKOLSKI KURIKUL OŠ BISTRA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4</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DOPUNSKA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DODATNA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IZBORNA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29</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IZVANUČIONIČKA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62</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JEDNODNEVNI I VIŠEDNEVNI  IZLETI</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130</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KULTURNA I JAVNA DJELATNOST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117</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OSTALA KULTURNA I JAVNA DJELATNOST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136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PROJEKTI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144</w:t>
            </w:r>
          </w:p>
        </w:tc>
      </w:tr>
    </w:tbl>
    <w:p>
      <w:pPr>
        <w:pStyle w:val="LOnormal1"/>
        <w:spacing w:lineRule="auto" w:line="240" w:before="120" w:after="120"/>
        <w:rPr>
          <w:b/>
          <w:b/>
          <w:sz w:val="44"/>
          <w:szCs w:val="44"/>
        </w:rPr>
      </w:pPr>
      <w:r>
        <w:rPr>
          <w:b/>
          <w:sz w:val="44"/>
          <w:szCs w:val="44"/>
        </w:rPr>
      </w:r>
      <w:r>
        <w:br w:type="page"/>
      </w:r>
    </w:p>
    <w:p>
      <w:pPr>
        <w:pStyle w:val="LOnormal1"/>
        <w:spacing w:lineRule="auto" w:line="240" w:before="120" w:after="120"/>
        <w:jc w:val="center"/>
        <w:rPr>
          <w:b/>
          <w:b/>
          <w:i/>
          <w:i/>
          <w:sz w:val="52"/>
          <w:szCs w:val="52"/>
          <w:u w:val="single"/>
        </w:rPr>
      </w:pPr>
      <w:r>
        <w:rPr>
          <w:b/>
          <w:i/>
          <w:sz w:val="52"/>
          <w:szCs w:val="52"/>
          <w:u w:val="single"/>
        </w:rPr>
        <w:t>ŠKOLSKI KURIKUL OŠ BISTRA</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jc w:val="center"/>
        <w:rPr>
          <w:sz w:val="32"/>
          <w:szCs w:val="32"/>
        </w:rPr>
      </w:pPr>
      <w:r>
        <w:rPr>
          <w:sz w:val="32"/>
          <w:szCs w:val="32"/>
        </w:rPr>
        <w:t>ZAKON O ODGOJU I OBRAZOVANJU U OSNOVNOJ I SREDNJOJ ŠKOLI</w:t>
      </w:r>
    </w:p>
    <w:p>
      <w:pPr>
        <w:pStyle w:val="LOnormal1"/>
        <w:spacing w:lineRule="auto" w:line="240" w:before="120" w:after="120"/>
        <w:jc w:val="center"/>
        <w:rPr/>
      </w:pPr>
      <w:r>
        <w:rPr>
          <w:i/>
        </w:rPr>
        <w:t>Nacionalni kurikulum</w:t>
      </w:r>
    </w:p>
    <w:p>
      <w:pPr>
        <w:pStyle w:val="LOnormal1"/>
        <w:spacing w:lineRule="auto" w:line="240" w:before="120" w:after="120"/>
        <w:jc w:val="center"/>
        <w:rPr/>
      </w:pPr>
      <w:r>
        <w:rPr/>
        <w:t>Članak 26.</w:t>
      </w:r>
    </w:p>
    <w:p>
      <w:pPr>
        <w:pStyle w:val="LOnormal1"/>
        <w:spacing w:lineRule="auto" w:line="240" w:before="120" w:after="120"/>
        <w:rPr/>
      </w:pPr>
      <w:r>
        <w:rPr/>
        <w:t xml:space="preserve">(1) Odgoj i obrazovanje u školi ostvaruje se na temelju nacionalnog kurikuluma, nastavnih planova i programa i školskog kurikuluma. </w:t>
      </w:r>
    </w:p>
    <w:p>
      <w:pPr>
        <w:pStyle w:val="LOnormal1"/>
        <w:spacing w:lineRule="auto" w:line="240" w:before="120" w:after="120"/>
        <w:rPr/>
      </w:pPr>
      <w:r>
        <w:rPr/>
        <w:t xml:space="preserve">(2) Nacionalni kurikulum utvrđuje vrijednosti, načela, općeobrazovne ciljeve i ciljeve poučavanja, koncepciju učenja i poučavanja, pristupe poučavanju, obrazovne ciljeve po obrazovnim područjima i predmetima definirane ishodima obrazovanja, odnosno kompetencijama te vrednovanje i ocjenjivanje. </w:t>
      </w:r>
    </w:p>
    <w:p>
      <w:pPr>
        <w:pStyle w:val="LOnormal1"/>
        <w:spacing w:lineRule="auto" w:line="240" w:before="120" w:after="120"/>
        <w:rPr/>
      </w:pPr>
      <w:r>
        <w:rPr/>
        <w:t xml:space="preserve">(3) Nacionalni kurikulum donosi ministar. </w:t>
      </w:r>
    </w:p>
    <w:p>
      <w:pPr>
        <w:pStyle w:val="LOnormal1"/>
        <w:spacing w:lineRule="auto" w:line="240" w:before="120" w:after="120"/>
        <w:jc w:val="center"/>
        <w:rPr/>
      </w:pPr>
      <w:r>
        <w:rPr/>
      </w:r>
    </w:p>
    <w:p>
      <w:pPr>
        <w:pStyle w:val="LOnormal1"/>
        <w:spacing w:lineRule="auto" w:line="240" w:before="120" w:after="120"/>
        <w:jc w:val="center"/>
        <w:rPr/>
      </w:pPr>
      <w:r>
        <w:rPr>
          <w:i/>
        </w:rPr>
        <w:t xml:space="preserve">Nastavni plan i program </w:t>
      </w:r>
    </w:p>
    <w:p>
      <w:pPr>
        <w:pStyle w:val="LOnormal1"/>
        <w:spacing w:lineRule="auto" w:line="240" w:before="120" w:after="120"/>
        <w:jc w:val="center"/>
        <w:rPr/>
      </w:pPr>
      <w:r>
        <w:rPr/>
        <w:t xml:space="preserve">Članak 27. </w:t>
      </w:r>
    </w:p>
    <w:p>
      <w:pPr>
        <w:pStyle w:val="LOnormal1"/>
        <w:spacing w:lineRule="auto" w:line="240" w:before="120" w:after="120"/>
        <w:rPr/>
      </w:pPr>
      <w:r>
        <w:rPr/>
        <w:t xml:space="preserve">(1) Nastavnim planom i programom utvrđuje se tjedni i godišnji broj nastavnih sati za obvezne i izborne nastavne predmete, njihov raspored po razredima, tjedni broj nastavnih sati po predmetima i ukupni tjedni i godišnji broj sati te ciljevi, zadaće i sadržaji svakog nastavnog predmeta. </w:t>
      </w:r>
    </w:p>
    <w:p>
      <w:pPr>
        <w:pStyle w:val="LOnormal1"/>
        <w:spacing w:lineRule="auto" w:line="240" w:before="120" w:after="120"/>
        <w:rPr/>
      </w:pPr>
      <w:r>
        <w:rPr/>
        <w:t xml:space="preserve">(2) Izborni predmeti obvezni su tijekom cijele školske godine za sve učenike koji se za njih opredijele, a učenik bira izborni predmet ili izborne predmete na početku školske godine. </w:t>
      </w:r>
    </w:p>
    <w:p>
      <w:pPr>
        <w:pStyle w:val="LOnormal1"/>
        <w:spacing w:lineRule="auto" w:line="240" w:before="120" w:after="120"/>
        <w:rPr/>
      </w:pPr>
      <w:r>
        <w:rPr/>
        <w:t xml:space="preserve">(3) Učenik može prestati pohađati izborni predmet nakon pisanog zahtjeva i obrazloženja roditelja učenika i učenika učiteljskom vijeću do početka školske godine pod uvjetom da obveznu satnicu zamijeni drugim izbornim predmetom ili aktivnošću u školi. </w:t>
      </w:r>
    </w:p>
    <w:p>
      <w:pPr>
        <w:pStyle w:val="LOnormal1"/>
        <w:spacing w:lineRule="auto" w:line="240" w:before="120" w:after="120"/>
        <w:rPr/>
      </w:pPr>
      <w:r>
        <w:rPr/>
        <w:t xml:space="preserve">(4) Strani jezik koji se počinje učiti u prvom razredu osnovne škole prvi je strani jezik do kraja osnovnog obrazovanja. </w:t>
      </w:r>
    </w:p>
    <w:p>
      <w:pPr>
        <w:pStyle w:val="LOnormal1"/>
        <w:spacing w:lineRule="auto" w:line="240" w:before="120" w:after="120"/>
        <w:rPr/>
      </w:pPr>
      <w:r>
        <w:rPr/>
        <w:t xml:space="preserve">(5) Nastavni plan i program osnovne škole sadrži obvezne i izborne predmete. </w:t>
      </w:r>
    </w:p>
    <w:p>
      <w:pPr>
        <w:pStyle w:val="LOnormal1"/>
        <w:spacing w:lineRule="auto" w:line="240" w:before="120" w:after="120"/>
        <w:rPr>
          <w:i/>
          <w:i/>
        </w:rPr>
      </w:pPr>
      <w:r>
        <w:rPr>
          <w:i/>
        </w:rPr>
      </w:r>
    </w:p>
    <w:p>
      <w:pPr>
        <w:pStyle w:val="LOnormal1"/>
        <w:spacing w:lineRule="auto" w:line="240" w:before="120" w:after="120"/>
        <w:jc w:val="center"/>
        <w:rPr/>
      </w:pPr>
      <w:r>
        <w:rPr>
          <w:i/>
        </w:rPr>
        <w:t>Školski kurikulum i godišnji plan i program rada školske ustanove</w:t>
      </w:r>
    </w:p>
    <w:p>
      <w:pPr>
        <w:pStyle w:val="LOnormal1"/>
        <w:spacing w:lineRule="auto" w:line="240" w:before="120" w:after="120"/>
        <w:jc w:val="center"/>
        <w:rPr/>
      </w:pPr>
      <w:r>
        <w:rPr/>
        <w:t xml:space="preserve">Članak 28. </w:t>
      </w:r>
    </w:p>
    <w:p>
      <w:pPr>
        <w:pStyle w:val="LOnormal1"/>
        <w:spacing w:lineRule="auto" w:line="240" w:before="120" w:after="120"/>
        <w:rPr/>
      </w:pPr>
      <w:r>
        <w:rPr/>
        <w:t xml:space="preserve">Škola radi na temelju školskog kurikuluma i godišnjeg plana i programa rada, a učenički dom na temelju godišnjeg plana i programa rada. </w:t>
      </w:r>
    </w:p>
    <w:p>
      <w:pPr>
        <w:pStyle w:val="LOnormal1"/>
        <w:spacing w:lineRule="auto" w:line="240" w:before="120" w:after="120"/>
        <w:rPr/>
      </w:pPr>
      <w:r>
        <w:rPr/>
      </w:r>
    </w:p>
    <w:p>
      <w:pPr>
        <w:pStyle w:val="LOnormal1"/>
        <w:spacing w:lineRule="auto" w:line="240" w:before="120" w:after="120"/>
        <w:rPr/>
      </w:pPr>
      <w:r>
        <w:rPr/>
        <w:t xml:space="preserve">(2) Školski kurikulum utvrđuje dugoročni i kratkoročni plan i program škole s izvannastavnim i izvanškolskim aktivnostima, a donosi se na temelju nacionalnog kurikuluma i nastavnog plana i programa. </w:t>
      </w:r>
    </w:p>
    <w:p>
      <w:pPr>
        <w:pStyle w:val="LOnormal1"/>
        <w:spacing w:lineRule="auto" w:line="240" w:before="120" w:after="120"/>
        <w:rPr/>
      </w:pPr>
      <w:r>
        <w:rPr/>
      </w:r>
    </w:p>
    <w:p>
      <w:pPr>
        <w:pStyle w:val="LOnormal1"/>
        <w:spacing w:lineRule="auto" w:line="240" w:before="120" w:after="120"/>
        <w:rPr/>
      </w:pPr>
      <w:r>
        <w:rPr/>
        <w:t xml:space="preserve">(3) Školski kurikulum određuje nastavni plan i program izbornih predmeta, izvannastavne i izvanškolske aktivnosti i druge odgojno-obrazovne aktivnosti, programe i projekte prema smjernicama hrvatskog nacionalnog obrazovnog standarda. </w:t>
      </w:r>
    </w:p>
    <w:p>
      <w:pPr>
        <w:pStyle w:val="LOnormal1"/>
        <w:spacing w:lineRule="auto" w:line="240" w:before="120" w:after="120"/>
        <w:rPr/>
      </w:pPr>
      <w:r>
        <w:rPr/>
      </w:r>
    </w:p>
    <w:p>
      <w:pPr>
        <w:pStyle w:val="LOnormal1"/>
        <w:spacing w:lineRule="auto" w:line="240" w:before="120" w:after="120"/>
        <w:rPr/>
      </w:pPr>
      <w:r>
        <w:rPr/>
        <w:t xml:space="preserve">(4) Školskim kurikulumom se utvrđuje: </w:t>
      </w:r>
    </w:p>
    <w:p>
      <w:pPr>
        <w:pStyle w:val="LOnormal1"/>
        <w:spacing w:lineRule="auto" w:line="240" w:before="120" w:after="120"/>
        <w:rPr/>
      </w:pPr>
      <w:r>
        <w:rPr/>
      </w:r>
    </w:p>
    <w:p>
      <w:pPr>
        <w:pStyle w:val="LOnormal1"/>
        <w:numPr>
          <w:ilvl w:val="0"/>
          <w:numId w:val="1"/>
        </w:numPr>
        <w:spacing w:lineRule="auto" w:line="240" w:before="120" w:after="0"/>
        <w:rPr>
          <w:rFonts w:ascii="Times New Roman" w:hAnsi="Times New Roman" w:eastAsia="Times New Roman" w:cs="Times New Roman"/>
          <w:color w:val="000000"/>
          <w:sz w:val="24"/>
          <w:szCs w:val="24"/>
        </w:rPr>
      </w:pPr>
      <w:r>
        <w:rPr>
          <w:color w:val="000000"/>
        </w:rPr>
        <w:t xml:space="preserve">aktivnost, program i/ili projekt </w:t>
      </w:r>
    </w:p>
    <w:p>
      <w:pPr>
        <w:pStyle w:val="LOnormal1"/>
        <w:spacing w:lineRule="auto" w:line="240" w:before="12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ciljevi aktivnosti, programa i/ili projekta </w:t>
      </w:r>
    </w:p>
    <w:p>
      <w:pPr>
        <w:pStyle w:val="LOnormal1"/>
        <w:spacing w:lineRule="auto" w:line="240" w:before="0" w:after="0"/>
        <w:ind w:left="36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namjena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nositelji aktivnosti, programa i/ili projekta i njihova odgovornost </w:t>
      </w:r>
    </w:p>
    <w:p>
      <w:pPr>
        <w:pStyle w:val="ListParagraph"/>
        <w:rPr>
          <w:rFonts w:eastAsia="Times New Roman" w:cs="Times New Roman"/>
          <w:color w:val="000000"/>
        </w:rPr>
      </w:pPr>
      <w:r>
        <w:rPr>
          <w:rFonts w:eastAsia="Times New Roman" w:cs="Times New Roman"/>
          <w:color w:val="000000"/>
        </w:rPr>
      </w:r>
    </w:p>
    <w:p>
      <w:pPr>
        <w:pStyle w:val="LOnormal1"/>
        <w:numPr>
          <w:ilvl w:val="0"/>
          <w:numId w:val="2"/>
        </w:numPr>
        <w:spacing w:lineRule="auto" w:line="240" w:before="0" w:after="0"/>
        <w:rPr>
          <w:rFonts w:ascii="Times New Roman" w:hAnsi="Times New Roman" w:eastAsia="Times New Roman" w:cs="Times New Roman"/>
          <w:color w:val="000000"/>
          <w:sz w:val="24"/>
          <w:szCs w:val="24"/>
        </w:rPr>
      </w:pPr>
      <w:r>
        <w:rPr>
          <w:color w:val="000000"/>
        </w:rPr>
        <w:t xml:space="preserve">način realizacije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vremenik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detaljan troškovnik aktivnosti, programa i/ili projekta</w:t>
      </w:r>
    </w:p>
    <w:p>
      <w:pPr>
        <w:pStyle w:val="ListParagraph"/>
        <w:rPr>
          <w:rFonts w:eastAsia="Times New Roman" w:cs="Times New Roman"/>
          <w:color w:val="000000"/>
        </w:rPr>
      </w:pPr>
      <w:r>
        <w:rPr>
          <w:rFonts w:eastAsia="Times New Roman" w:cs="Times New Roman"/>
          <w:color w:val="000000"/>
        </w:rPr>
      </w:r>
    </w:p>
    <w:p>
      <w:pPr>
        <w:pStyle w:val="LOnormal1"/>
        <w:spacing w:lineRule="auto" w:line="240" w:before="0" w:after="120"/>
        <w:rPr>
          <w:color w:val="000000"/>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    </w:t>
      </w:r>
      <w:r>
        <w:rPr>
          <w:color w:val="000000"/>
        </w:rPr>
        <w:t xml:space="preserve">način vrednovanja i način korištenja rezultata vrednovanja. </w:t>
      </w:r>
    </w:p>
    <w:p>
      <w:pPr>
        <w:pStyle w:val="LOnormal1"/>
        <w:spacing w:lineRule="auto" w:line="240" w:before="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spacing w:lineRule="auto" w:line="240" w:before="120" w:after="120"/>
        <w:rPr/>
      </w:pPr>
      <w:r>
        <w:rPr/>
        <w:t xml:space="preserve">(5) Školski kurikulum donosi školski odbor do 7. listopada tekuće školske godine na prijedlog učiteljskog, odnosno nastavničkog vijeća. </w:t>
      </w:r>
    </w:p>
    <w:p>
      <w:pPr>
        <w:pStyle w:val="LOnormal1"/>
        <w:spacing w:lineRule="auto" w:line="240" w:before="120" w:after="120"/>
        <w:rPr/>
      </w:pPr>
      <w:r>
        <w:rPr/>
      </w:r>
    </w:p>
    <w:p>
      <w:pPr>
        <w:pStyle w:val="LOnormal1"/>
        <w:spacing w:lineRule="auto" w:line="240" w:before="120" w:after="120"/>
        <w:rPr/>
      </w:pPr>
      <w:r>
        <w:rPr/>
        <w:t xml:space="preserve">(6) Školski kurikulum mora biti dostupan svakom roditelju i učeniku u pisanom obliku. </w:t>
      </w:r>
    </w:p>
    <w:p>
      <w:pPr>
        <w:pStyle w:val="LOnormal1"/>
        <w:spacing w:lineRule="auto" w:line="240" w:before="120" w:after="120"/>
        <w:rPr/>
      </w:pPr>
      <w:r>
        <w:rPr/>
      </w:r>
    </w:p>
    <w:p>
      <w:pPr>
        <w:pStyle w:val="LOnormal1"/>
        <w:spacing w:lineRule="auto" w:line="240" w:before="120" w:after="120"/>
        <w:rPr/>
      </w:pPr>
      <w:r>
        <w:rPr/>
        <w:t>(7) Smatra se da je školski kurikulum dostupan svakom roditelju i učeniku u pisanom obliku, ako je objavljen na mrežnim stranicama škole.</w:t>
      </w:r>
    </w:p>
    <w:p>
      <w:pPr>
        <w:pStyle w:val="LOnormal1"/>
        <w:spacing w:lineRule="auto" w:line="240" w:before="0" w:after="0"/>
        <w:rPr>
          <w:rFonts w:ascii="Times New Roman" w:hAnsi="Times New Roman" w:eastAsia="Times New Roman" w:cs="Times New Roman"/>
          <w:sz w:val="36"/>
          <w:szCs w:val="36"/>
        </w:rPr>
      </w:pPr>
      <w:r>
        <w:rPr>
          <w:rFonts w:eastAsia="Times New Roman" w:cs="Times New Roman" w:ascii="Times New Roman" w:hAnsi="Times New Roman"/>
          <w:sz w:val="36"/>
          <w:szCs w:val="36"/>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DOPUNSKA NASTAVA</w:t>
      </w:r>
    </w:p>
    <w:p>
      <w:pPr>
        <w:pStyle w:val="LOnormal1"/>
        <w:spacing w:lineRule="auto" w:line="240" w:before="120" w:after="120"/>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ind w:left="3540" w:hanging="0"/>
              <w:rPr>
                <w:b/>
                <w:b/>
              </w:rPr>
            </w:pPr>
            <w:r>
              <w:rPr>
                <w:b/>
              </w:rPr>
              <w:t>DOPUNSKA NASTAVA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HRVATSKI JEZIK</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jezičnog standarda. Uvježbavanje i usvajanje sadržaja koje učenici nisu usvojili na redovnoj nastavi. Pomoć učenicima s prilagođenim i individualiziranim programima.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w:t>
            </w:r>
          </w:p>
          <w:p>
            <w:pPr>
              <w:pStyle w:val="LOnormal1"/>
              <w:widowControl w:val="false"/>
              <w:spacing w:lineRule="auto" w:line="240" w:before="120" w:after="120"/>
              <w:rPr/>
            </w:pPr>
            <w:r>
              <w:rPr/>
              <w:t>Učitelji hrvatskog jezika od petog do osmog razreda.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p>
            <w:pPr>
              <w:pStyle w:val="LOnormal1"/>
              <w:widowControl w:val="false"/>
              <w:spacing w:lineRule="auto" w:line="240" w:before="120" w:after="120"/>
              <w:rPr/>
            </w:pPr>
            <w:r>
              <w:rPr/>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p>
            <w:pPr>
              <w:pStyle w:val="LOnormal1"/>
              <w:widowControl w:val="false"/>
              <w:spacing w:lineRule="auto" w:line="240" w:before="120" w:after="120"/>
              <w:rPr/>
            </w:pPr>
            <w:r>
              <w:rPr/>
            </w:r>
          </w:p>
        </w:tc>
      </w:tr>
    </w:tbl>
    <w:p>
      <w:pPr>
        <w:pStyle w:val="LOnormal1"/>
        <w:spacing w:lineRule="auto" w:line="240" w:before="120" w:after="120"/>
        <w:rPr>
          <w:b/>
          <w:b/>
          <w:u w:val="single"/>
        </w:rPr>
      </w:pPr>
      <w:r>
        <w:rPr>
          <w:b/>
          <w:u w:val="single"/>
        </w:rPr>
      </w:r>
      <w:r>
        <w:br w:type="page"/>
      </w:r>
    </w:p>
    <w:p>
      <w:pPr>
        <w:pStyle w:val="LOnormal1"/>
        <w:spacing w:lineRule="auto" w:line="240" w:before="120" w:after="120"/>
        <w:rPr>
          <w:b/>
          <w:b/>
          <w:u w:val="single"/>
        </w:rPr>
      </w:pPr>
      <w:r>
        <w:rPr>
          <w:b/>
          <w:u w:val="single"/>
        </w:rPr>
      </w:r>
    </w:p>
    <w:tbl>
      <w:tblPr>
        <w:tblW w:w="9562" w:type="dxa"/>
        <w:jc w:val="left"/>
        <w:tblInd w:w="136" w:type="dxa"/>
        <w:tblLayout w:type="fixed"/>
        <w:tblCellMar>
          <w:top w:w="0" w:type="dxa"/>
          <w:left w:w="5" w:type="dxa"/>
          <w:bottom w:w="0" w:type="dxa"/>
          <w:right w:w="5" w:type="dxa"/>
        </w:tblCellMar>
        <w:tblLook w:firstRow="1" w:noVBand="0" w:lastRow="1" w:firstColumn="1" w:lastColumn="1" w:noHBand="0" w:val="01e0"/>
      </w:tblPr>
      <w:tblGrid>
        <w:gridCol w:w="2903"/>
        <w:gridCol w:w="6658"/>
      </w:tblGrid>
      <w:tr>
        <w:trPr>
          <w:trHeight w:val="1214"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79" w:after="0"/>
              <w:rPr>
                <w:rFonts w:ascii="Calibri" w:hAnsi="Calibri"/>
                <w:b/>
                <w:b/>
                <w:bCs/>
                <w:i/>
                <w:i/>
              </w:rPr>
            </w:pPr>
            <w:r>
              <w:rPr>
                <w:rFonts w:ascii="Calibri" w:hAnsi="Calibri"/>
                <w:b/>
                <w:bCs/>
                <w:i/>
              </w:rPr>
            </w:r>
          </w:p>
          <w:p>
            <w:pPr>
              <w:pStyle w:val="TableParagraph"/>
              <w:widowControl w:val="false"/>
              <w:spacing w:before="0" w:after="200"/>
              <w:ind w:left="13" w:right="1" w:hanging="0"/>
              <w:jc w:val="center"/>
              <w:rPr>
                <w:rFonts w:ascii="Calibri" w:hAnsi="Calibri"/>
                <w:b/>
                <w:b/>
                <w:bCs/>
              </w:rPr>
            </w:pPr>
            <w:r>
              <w:rPr>
                <w:rFonts w:ascii="Calibri" w:hAnsi="Calibri"/>
                <w:b/>
                <w:bCs/>
              </w:rPr>
              <w:t>naziv</w:t>
            </w:r>
            <w:r>
              <w:rPr>
                <w:rFonts w:ascii="Calibri" w:hAnsi="Calibri"/>
                <w:b/>
                <w:bCs/>
                <w:spacing w:val="-3"/>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i/>
                <w:i/>
              </w:rPr>
            </w:pPr>
            <w:r>
              <w:rPr>
                <w:rFonts w:ascii="Calibri" w:hAnsi="Calibri"/>
                <w:b/>
                <w:i/>
              </w:rPr>
            </w:r>
          </w:p>
          <w:p>
            <w:pPr>
              <w:pStyle w:val="TableParagraph"/>
              <w:widowControl w:val="false"/>
              <w:spacing w:before="54" w:after="0"/>
              <w:rPr>
                <w:rFonts w:ascii="Calibri" w:hAnsi="Calibri"/>
                <w:b/>
                <w:b/>
                <w:i/>
                <w:i/>
              </w:rPr>
            </w:pPr>
            <w:r>
              <w:rPr>
                <w:rFonts w:ascii="Calibri" w:hAnsi="Calibri"/>
                <w:b/>
                <w:i/>
              </w:rPr>
            </w:r>
          </w:p>
          <w:p>
            <w:pPr>
              <w:pStyle w:val="TableParagraph"/>
              <w:widowControl w:val="false"/>
              <w:spacing w:before="0" w:after="200"/>
              <w:ind w:left="476" w:hanging="0"/>
              <w:rPr>
                <w:rFonts w:ascii="Calibri" w:hAnsi="Calibri"/>
              </w:rPr>
            </w:pPr>
            <w:r>
              <w:rPr>
                <w:rFonts w:ascii="Calibri" w:hAnsi="Calibri"/>
              </w:rPr>
              <w:t>Dopunska</w:t>
            </w:r>
            <w:r>
              <w:rPr>
                <w:rFonts w:ascii="Calibri" w:hAnsi="Calibri"/>
                <w:spacing w:val="-12"/>
              </w:rPr>
              <w:t xml:space="preserve"> </w:t>
            </w:r>
            <w:r>
              <w:rPr>
                <w:rFonts w:ascii="Calibri" w:hAnsi="Calibri"/>
              </w:rPr>
              <w:t>nastava</w:t>
            </w:r>
            <w:r>
              <w:rPr>
                <w:rFonts w:ascii="Calibri" w:hAnsi="Calibri"/>
                <w:spacing w:val="-9"/>
              </w:rPr>
              <w:t xml:space="preserve"> </w:t>
            </w:r>
            <w:r>
              <w:rPr>
                <w:rFonts w:ascii="Calibri" w:hAnsi="Calibri"/>
              </w:rPr>
              <w:t>hrvatskog</w:t>
            </w:r>
            <w:r>
              <w:rPr>
                <w:rFonts w:ascii="Calibri" w:hAnsi="Calibri"/>
                <w:spacing w:val="-10"/>
              </w:rPr>
              <w:t xml:space="preserve"> </w:t>
            </w:r>
            <w:r>
              <w:rPr>
                <w:rFonts w:ascii="Calibri" w:hAnsi="Calibri"/>
              </w:rPr>
              <w:t>jezika</w:t>
            </w:r>
            <w:r>
              <w:rPr>
                <w:rFonts w:ascii="Calibri" w:hAnsi="Calibri"/>
                <w:spacing w:val="-9"/>
              </w:rPr>
              <w:t xml:space="preserve"> </w:t>
            </w:r>
            <w:r>
              <w:rPr>
                <w:rFonts w:ascii="Calibri" w:hAnsi="Calibri"/>
              </w:rPr>
              <w:t>za</w:t>
            </w:r>
            <w:r>
              <w:rPr>
                <w:rFonts w:ascii="Calibri" w:hAnsi="Calibri"/>
                <w:spacing w:val="-10"/>
              </w:rPr>
              <w:t xml:space="preserve"> </w:t>
            </w:r>
            <w:r>
              <w:rPr>
                <w:rFonts w:ascii="Calibri" w:hAnsi="Calibri"/>
              </w:rPr>
              <w:t>učenike</w:t>
            </w:r>
            <w:r>
              <w:rPr>
                <w:rFonts w:ascii="Calibri" w:hAnsi="Calibri"/>
                <w:spacing w:val="-10"/>
              </w:rPr>
              <w:t xml:space="preserve"> 5. razreda</w:t>
            </w:r>
          </w:p>
        </w:tc>
      </w:tr>
      <w:tr>
        <w:trPr>
          <w:trHeight w:val="372"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13" w:right="2" w:hanging="0"/>
              <w:jc w:val="center"/>
              <w:rPr>
                <w:rFonts w:ascii="Calibri" w:hAnsi="Calibri"/>
                <w:b/>
                <w:b/>
                <w:bCs/>
              </w:rPr>
            </w:pPr>
            <w:r>
              <w:rPr>
                <w:rFonts w:ascii="Calibri" w:hAnsi="Calibri"/>
                <w:b/>
                <w:bCs/>
              </w:rPr>
              <w:t>nositelj/i</w:t>
            </w:r>
            <w:r>
              <w:rPr>
                <w:rFonts w:ascii="Calibri" w:hAnsi="Calibri"/>
                <w:b/>
                <w:bCs/>
                <w:spacing w:val="-9"/>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369" w:right="356" w:hanging="0"/>
              <w:jc w:val="center"/>
              <w:rPr>
                <w:rFonts w:ascii="Calibri" w:hAnsi="Calibri"/>
              </w:rPr>
            </w:pPr>
            <w:r>
              <w:rPr>
                <w:rFonts w:ascii="Calibri" w:hAnsi="Calibri"/>
              </w:rPr>
              <w:t>Vlatka</w:t>
            </w:r>
            <w:r>
              <w:rPr>
                <w:rFonts w:ascii="Calibri" w:hAnsi="Calibri"/>
                <w:spacing w:val="-4"/>
              </w:rPr>
              <w:t xml:space="preserve"> </w:t>
            </w:r>
            <w:r>
              <w:rPr>
                <w:rFonts w:ascii="Calibri" w:hAnsi="Calibri"/>
                <w:spacing w:val="-2"/>
              </w:rPr>
              <w:t>Topić</w:t>
            </w:r>
          </w:p>
        </w:tc>
      </w:tr>
      <w:tr>
        <w:trPr>
          <w:trHeight w:val="371"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13" w:right="1" w:hanging="0"/>
              <w:jc w:val="center"/>
              <w:rPr>
                <w:rFonts w:ascii="Calibri" w:hAnsi="Calibri"/>
                <w:b/>
                <w:b/>
                <w:bCs/>
              </w:rPr>
            </w:pPr>
            <w:r>
              <w:rPr>
                <w:rFonts w:ascii="Calibri" w:hAnsi="Calibri"/>
                <w:b/>
                <w:bCs/>
              </w:rPr>
              <w:t>planirani</w:t>
            </w:r>
            <w:r>
              <w:rPr>
                <w:rFonts w:ascii="Calibri" w:hAnsi="Calibri"/>
                <w:b/>
                <w:bCs/>
                <w:spacing w:val="-7"/>
              </w:rPr>
              <w:t xml:space="preserve"> </w:t>
            </w:r>
            <w:r>
              <w:rPr>
                <w:rFonts w:ascii="Calibri" w:hAnsi="Calibri"/>
                <w:b/>
                <w:bCs/>
              </w:rPr>
              <w:t>broj</w:t>
            </w:r>
            <w:r>
              <w:rPr>
                <w:rFonts w:ascii="Calibri" w:hAnsi="Calibri"/>
                <w:b/>
                <w:bCs/>
                <w:spacing w:val="-6"/>
              </w:rPr>
              <w:t xml:space="preserve"> </w:t>
            </w:r>
            <w:r>
              <w:rPr>
                <w:rFonts w:ascii="Calibri" w:hAnsi="Calibri"/>
                <w:b/>
                <w:bCs/>
                <w:spacing w:val="-2"/>
              </w:rPr>
              <w:t>učenika</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630" w:hanging="0"/>
              <w:rPr>
                <w:rFonts w:ascii="Calibri" w:hAnsi="Calibri"/>
              </w:rPr>
            </w:pPr>
            <w:r>
              <w:rPr>
                <w:rFonts w:ascii="Calibri" w:hAnsi="Calibri"/>
              </w:rPr>
              <w:t>5</w:t>
            </w:r>
            <w:r>
              <w:rPr>
                <w:rFonts w:ascii="Calibri" w:hAnsi="Calibri"/>
                <w:spacing w:val="-6"/>
              </w:rPr>
              <w:t xml:space="preserve"> </w:t>
            </w:r>
            <w:r>
              <w:rPr>
                <w:rFonts w:ascii="Calibri" w:hAnsi="Calibri"/>
              </w:rPr>
              <w:t>–</w:t>
            </w:r>
            <w:r>
              <w:rPr>
                <w:rFonts w:ascii="Calibri" w:hAnsi="Calibri"/>
                <w:spacing w:val="-3"/>
              </w:rPr>
              <w:t xml:space="preserve"> </w:t>
            </w:r>
            <w:r>
              <w:rPr>
                <w:rFonts w:ascii="Calibri" w:hAnsi="Calibri"/>
              </w:rPr>
              <w:t>7</w:t>
            </w:r>
            <w:r>
              <w:rPr>
                <w:rFonts w:ascii="Calibri" w:hAnsi="Calibri"/>
                <w:spacing w:val="-4"/>
              </w:rPr>
              <w:t xml:space="preserve"> </w:t>
            </w:r>
            <w:r>
              <w:rPr>
                <w:rFonts w:ascii="Calibri" w:hAnsi="Calibri"/>
              </w:rPr>
              <w:t>učenika</w:t>
            </w:r>
            <w:r>
              <w:rPr>
                <w:rFonts w:ascii="Calibri" w:hAnsi="Calibri"/>
                <w:spacing w:val="-3"/>
              </w:rPr>
              <w:t xml:space="preserve"> </w:t>
            </w:r>
            <w:r>
              <w:rPr>
                <w:rFonts w:ascii="Calibri" w:hAnsi="Calibri"/>
              </w:rPr>
              <w:t>ili</w:t>
            </w:r>
            <w:r>
              <w:rPr>
                <w:rFonts w:ascii="Calibri" w:hAnsi="Calibri"/>
                <w:spacing w:val="-4"/>
              </w:rPr>
              <w:t xml:space="preserve"> </w:t>
            </w:r>
            <w:r>
              <w:rPr>
                <w:rFonts w:ascii="Calibri" w:hAnsi="Calibri"/>
              </w:rPr>
              <w:t>prema</w:t>
            </w:r>
            <w:r>
              <w:rPr>
                <w:rFonts w:ascii="Calibri" w:hAnsi="Calibri"/>
                <w:spacing w:val="-3"/>
              </w:rPr>
              <w:t xml:space="preserve"> </w:t>
            </w:r>
            <w:r>
              <w:rPr>
                <w:rFonts w:ascii="Calibri" w:hAnsi="Calibri"/>
              </w:rPr>
              <w:t>potrebi</w:t>
            </w:r>
            <w:r>
              <w:rPr>
                <w:rFonts w:ascii="Calibri" w:hAnsi="Calibri"/>
                <w:spacing w:val="-4"/>
              </w:rPr>
              <w:t xml:space="preserve"> </w:t>
            </w:r>
            <w:r>
              <w:rPr>
                <w:rFonts w:ascii="Calibri" w:hAnsi="Calibri"/>
              </w:rPr>
              <w:t>tijekom</w:t>
            </w:r>
            <w:r>
              <w:rPr>
                <w:rFonts w:ascii="Calibri" w:hAnsi="Calibri"/>
                <w:spacing w:val="-2"/>
              </w:rPr>
              <w:t xml:space="preserve"> </w:t>
            </w:r>
            <w:r>
              <w:rPr>
                <w:rFonts w:ascii="Calibri" w:hAnsi="Calibri"/>
              </w:rPr>
              <w:t>nastavne</w:t>
            </w:r>
            <w:r>
              <w:rPr>
                <w:rFonts w:ascii="Calibri" w:hAnsi="Calibri"/>
                <w:spacing w:val="-2"/>
              </w:rPr>
              <w:t xml:space="preserve"> godine</w:t>
            </w:r>
          </w:p>
        </w:tc>
      </w:tr>
      <w:tr>
        <w:trPr>
          <w:trHeight w:val="101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27" w:after="0"/>
              <w:ind w:left="1147" w:hanging="353"/>
              <w:rPr>
                <w:rFonts w:ascii="Calibri" w:hAnsi="Calibri"/>
                <w:b/>
                <w:b/>
                <w:bCs/>
              </w:rPr>
            </w:pPr>
            <w:r>
              <w:rPr>
                <w:rFonts w:ascii="Calibri" w:hAnsi="Calibri"/>
                <w:b/>
                <w:bCs/>
              </w:rPr>
              <w:t>planirani</w:t>
            </w:r>
            <w:r>
              <w:rPr>
                <w:rFonts w:ascii="Calibri" w:hAnsi="Calibri"/>
                <w:b/>
                <w:bCs/>
                <w:spacing w:val="-18"/>
              </w:rPr>
              <w:t xml:space="preserve"> </w:t>
            </w:r>
            <w:r>
              <w:rPr>
                <w:rFonts w:ascii="Calibri" w:hAnsi="Calibri"/>
                <w:b/>
                <w:bCs/>
              </w:rPr>
              <w:t>broj</w:t>
            </w:r>
            <w:r>
              <w:rPr>
                <w:rFonts w:ascii="Calibri" w:hAnsi="Calibri"/>
                <w:b/>
                <w:bCs/>
                <w:spacing w:val="-17"/>
              </w:rPr>
              <w:t xml:space="preserve"> </w:t>
            </w:r>
            <w:r>
              <w:rPr>
                <w:rFonts w:ascii="Calibri" w:hAnsi="Calibri"/>
                <w:b/>
                <w:bCs/>
              </w:rPr>
              <w:t xml:space="preserve">sati </w:t>
            </w:r>
            <w:r>
              <w:rPr>
                <w:rFonts w:ascii="Calibri" w:hAnsi="Calibri"/>
                <w:b/>
                <w:bCs/>
                <w:spacing w:val="-2"/>
              </w:rPr>
              <w:t>tjedno</w:t>
            </w:r>
          </w:p>
          <w:p>
            <w:pPr>
              <w:pStyle w:val="TableParagraph"/>
              <w:widowControl w:val="false"/>
              <w:spacing w:before="0" w:after="200"/>
              <w:ind w:left="952" w:hanging="0"/>
              <w:rPr>
                <w:rFonts w:ascii="Calibri" w:hAnsi="Calibri"/>
                <w:b/>
                <w:b/>
                <w:bCs/>
              </w:rPr>
            </w:pPr>
            <w:r>
              <w:rPr>
                <w:rFonts w:ascii="Calibri" w:hAnsi="Calibri"/>
                <w:b/>
                <w:bCs/>
              </w:rPr>
              <w:t>i</w:t>
            </w:r>
            <w:r>
              <w:rPr>
                <w:rFonts w:ascii="Calibri" w:hAnsi="Calibri"/>
                <w:b/>
                <w:bCs/>
                <w:spacing w:val="-1"/>
              </w:rPr>
              <w:t xml:space="preserve"> </w:t>
            </w:r>
            <w:r>
              <w:rPr>
                <w:rFonts w:ascii="Calibri" w:hAnsi="Calibri"/>
                <w:b/>
                <w:bCs/>
                <w:spacing w:val="-2"/>
              </w:rPr>
              <w:t>vremenik</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7" w:after="0"/>
              <w:rPr>
                <w:rFonts w:ascii="Calibri" w:hAnsi="Calibri"/>
                <w:b/>
                <w:b/>
                <w:i/>
                <w:i/>
              </w:rPr>
            </w:pPr>
            <w:r>
              <w:rPr>
                <w:rFonts w:ascii="Calibri" w:hAnsi="Calibri"/>
                <w:b/>
                <w:i/>
              </w:rPr>
            </w:r>
          </w:p>
          <w:p>
            <w:pPr>
              <w:pStyle w:val="TableParagraph"/>
              <w:widowControl w:val="false"/>
              <w:spacing w:before="0" w:after="200"/>
              <w:ind w:left="369" w:right="427" w:hanging="0"/>
              <w:jc w:val="center"/>
              <w:rPr>
                <w:rFonts w:ascii="Calibri" w:hAnsi="Calibri"/>
              </w:rPr>
            </w:pPr>
            <w:r>
              <w:rPr>
                <w:rFonts w:ascii="Calibri" w:hAnsi="Calibri"/>
              </w:rPr>
              <w:t>1</w:t>
            </w:r>
            <w:r>
              <w:rPr>
                <w:rFonts w:ascii="Calibri" w:hAnsi="Calibri"/>
                <w:spacing w:val="-4"/>
              </w:rPr>
              <w:t xml:space="preserve"> </w:t>
            </w:r>
            <w:r>
              <w:rPr>
                <w:rFonts w:ascii="Calibri" w:hAnsi="Calibri"/>
              </w:rPr>
              <w:t>sat</w:t>
            </w:r>
            <w:r>
              <w:rPr>
                <w:rFonts w:ascii="Calibri" w:hAnsi="Calibri"/>
                <w:spacing w:val="-4"/>
              </w:rPr>
              <w:t xml:space="preserve"> </w:t>
            </w:r>
            <w:r>
              <w:rPr>
                <w:rFonts w:ascii="Calibri" w:hAnsi="Calibri"/>
              </w:rPr>
              <w:t>tjedno</w:t>
            </w:r>
            <w:r>
              <w:rPr>
                <w:rFonts w:ascii="Calibri" w:hAnsi="Calibri"/>
                <w:spacing w:val="-4"/>
              </w:rPr>
              <w:t xml:space="preserve"> </w:t>
            </w:r>
            <w:r>
              <w:rPr>
                <w:rFonts w:ascii="Calibri" w:hAnsi="Calibri"/>
              </w:rPr>
              <w:t>tijekom</w:t>
            </w:r>
            <w:r>
              <w:rPr>
                <w:rFonts w:ascii="Calibri" w:hAnsi="Calibri"/>
                <w:spacing w:val="-4"/>
              </w:rPr>
              <w:t xml:space="preserve"> </w:t>
            </w:r>
            <w:r>
              <w:rPr>
                <w:rFonts w:ascii="Calibri" w:hAnsi="Calibri"/>
              </w:rPr>
              <w:t>školske</w:t>
            </w:r>
            <w:r>
              <w:rPr>
                <w:rFonts w:ascii="Calibri" w:hAnsi="Calibri"/>
                <w:spacing w:val="-4"/>
              </w:rPr>
              <w:t xml:space="preserve"> </w:t>
            </w:r>
            <w:r>
              <w:rPr>
                <w:rFonts w:ascii="Calibri" w:hAnsi="Calibri"/>
              </w:rPr>
              <w:t>godine</w:t>
            </w:r>
            <w:r>
              <w:rPr>
                <w:rFonts w:ascii="Calibri" w:hAnsi="Calibri"/>
                <w:spacing w:val="-3"/>
              </w:rPr>
              <w:t xml:space="preserve"> </w:t>
            </w:r>
            <w:r>
              <w:rPr>
                <w:rFonts w:ascii="Calibri" w:hAnsi="Calibri"/>
              </w:rPr>
              <w:t>(35</w:t>
            </w:r>
            <w:r>
              <w:rPr>
                <w:rFonts w:ascii="Calibri" w:hAnsi="Calibri"/>
                <w:spacing w:val="-4"/>
              </w:rPr>
              <w:t xml:space="preserve"> sati)</w:t>
            </w:r>
          </w:p>
        </w:tc>
      </w:tr>
      <w:tr>
        <w:trPr>
          <w:trHeight w:val="2166"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bCs/>
                <w:i/>
                <w:i/>
              </w:rPr>
            </w:pPr>
            <w:r>
              <w:rPr>
                <w:rFonts w:ascii="Calibri" w:hAnsi="Calibri"/>
                <w:b/>
                <w:bCs/>
                <w:i/>
              </w:rPr>
            </w:r>
          </w:p>
          <w:p>
            <w:pPr>
              <w:pStyle w:val="TableParagraph"/>
              <w:widowControl w:val="false"/>
              <w:rPr>
                <w:rFonts w:ascii="Calibri" w:hAnsi="Calibri"/>
                <w:b/>
                <w:b/>
                <w:bCs/>
                <w:i/>
                <w:i/>
              </w:rPr>
            </w:pPr>
            <w:r>
              <w:rPr>
                <w:rFonts w:ascii="Calibri" w:hAnsi="Calibri"/>
                <w:b/>
                <w:bCs/>
                <w:i/>
              </w:rPr>
            </w:r>
          </w:p>
          <w:p>
            <w:pPr>
              <w:pStyle w:val="TableParagraph"/>
              <w:widowControl w:val="false"/>
              <w:spacing w:before="118" w:after="0"/>
              <w:rPr>
                <w:rFonts w:ascii="Calibri" w:hAnsi="Calibri"/>
                <w:b/>
                <w:b/>
                <w:bCs/>
                <w:i/>
                <w:i/>
              </w:rPr>
            </w:pPr>
            <w:r>
              <w:rPr>
                <w:rFonts w:ascii="Calibri" w:hAnsi="Calibri"/>
                <w:b/>
                <w:bCs/>
                <w:i/>
              </w:rPr>
            </w:r>
          </w:p>
          <w:p>
            <w:pPr>
              <w:pStyle w:val="TableParagraph"/>
              <w:widowControl w:val="false"/>
              <w:spacing w:before="0" w:after="200"/>
              <w:ind w:left="13" w:right="1" w:hanging="0"/>
              <w:jc w:val="center"/>
              <w:rPr>
                <w:rFonts w:ascii="Calibri" w:hAnsi="Calibri"/>
                <w:b/>
                <w:b/>
                <w:bCs/>
              </w:rPr>
            </w:pPr>
            <w:r>
              <w:rPr>
                <w:rFonts w:ascii="Calibri" w:hAnsi="Calibri"/>
                <w:b/>
                <w:bCs/>
              </w:rPr>
              <w:t>ciljevi</w:t>
            </w:r>
            <w:r>
              <w:rPr>
                <w:rFonts w:ascii="Calibri" w:hAnsi="Calibri"/>
                <w:b/>
                <w:bCs/>
                <w:spacing w:val="-6"/>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i/>
                <w:i/>
              </w:rPr>
            </w:pPr>
            <w:r>
              <w:rPr>
                <w:rFonts w:ascii="Calibri" w:hAnsi="Calibri"/>
                <w:b/>
                <w:i/>
              </w:rPr>
            </w:r>
          </w:p>
          <w:p>
            <w:pPr>
              <w:pStyle w:val="TableParagraph"/>
              <w:widowControl w:val="false"/>
              <w:spacing w:before="48" w:after="0"/>
              <w:rPr>
                <w:rFonts w:ascii="Calibri" w:hAnsi="Calibri"/>
                <w:b/>
                <w:b/>
                <w:i/>
                <w:i/>
              </w:rPr>
            </w:pPr>
            <w:r>
              <w:rPr>
                <w:rFonts w:ascii="Calibri" w:hAnsi="Calibri"/>
                <w:b/>
                <w:i/>
              </w:rPr>
            </w:r>
          </w:p>
          <w:p>
            <w:pPr>
              <w:pStyle w:val="TableParagraph"/>
              <w:widowControl w:val="false"/>
              <w:spacing w:lineRule="auto" w:line="288" w:before="0" w:after="200"/>
              <w:ind w:left="170" w:right="46" w:firstLine="650"/>
              <w:rPr>
                <w:rFonts w:ascii="Calibri" w:hAnsi="Calibri"/>
              </w:rPr>
            </w:pPr>
            <w:r>
              <w:rPr>
                <w:rFonts w:ascii="Calibri" w:hAnsi="Calibri"/>
              </w:rPr>
              <w:t>Osposobiti učenike za lakše praćenje nastave hrvatskog jezika.</w:t>
            </w:r>
            <w:r>
              <w:rPr>
                <w:rFonts w:ascii="Calibri" w:hAnsi="Calibri"/>
                <w:spacing w:val="-8"/>
              </w:rPr>
              <w:t xml:space="preserve"> </w:t>
            </w:r>
            <w:r>
              <w:rPr>
                <w:rFonts w:ascii="Calibri" w:hAnsi="Calibri"/>
              </w:rPr>
              <w:t>Pomoći</w:t>
            </w:r>
            <w:r>
              <w:rPr>
                <w:rFonts w:ascii="Calibri" w:hAnsi="Calibri"/>
                <w:spacing w:val="-9"/>
              </w:rPr>
              <w:t xml:space="preserve"> </w:t>
            </w:r>
            <w:r>
              <w:rPr>
                <w:rFonts w:ascii="Calibri" w:hAnsi="Calibri"/>
              </w:rPr>
              <w:t>im</w:t>
            </w:r>
            <w:r>
              <w:rPr>
                <w:rFonts w:ascii="Calibri" w:hAnsi="Calibri"/>
                <w:spacing w:val="-8"/>
              </w:rPr>
              <w:t xml:space="preserve"> </w:t>
            </w:r>
            <w:r>
              <w:rPr>
                <w:rFonts w:ascii="Calibri" w:hAnsi="Calibri"/>
              </w:rPr>
              <w:t>u</w:t>
            </w:r>
            <w:r>
              <w:rPr>
                <w:rFonts w:ascii="Calibri" w:hAnsi="Calibri"/>
                <w:spacing w:val="-9"/>
              </w:rPr>
              <w:t xml:space="preserve"> </w:t>
            </w:r>
            <w:r>
              <w:rPr>
                <w:rFonts w:ascii="Calibri" w:hAnsi="Calibri"/>
              </w:rPr>
              <w:t>svladavanju</w:t>
            </w:r>
            <w:r>
              <w:rPr>
                <w:rFonts w:ascii="Calibri" w:hAnsi="Calibri"/>
                <w:spacing w:val="-9"/>
              </w:rPr>
              <w:t xml:space="preserve"> </w:t>
            </w:r>
            <w:r>
              <w:rPr>
                <w:rFonts w:ascii="Calibri" w:hAnsi="Calibri"/>
              </w:rPr>
              <w:t>pojmova</w:t>
            </w:r>
            <w:r>
              <w:rPr>
                <w:rFonts w:ascii="Calibri" w:hAnsi="Calibri"/>
                <w:spacing w:val="-9"/>
              </w:rPr>
              <w:t xml:space="preserve"> </w:t>
            </w:r>
            <w:r>
              <w:rPr>
                <w:rFonts w:ascii="Calibri" w:hAnsi="Calibri"/>
              </w:rPr>
              <w:t>iz</w:t>
            </w:r>
            <w:r>
              <w:rPr>
                <w:rFonts w:ascii="Calibri" w:hAnsi="Calibri"/>
                <w:spacing w:val="-8"/>
              </w:rPr>
              <w:t xml:space="preserve"> </w:t>
            </w:r>
            <w:r>
              <w:rPr>
                <w:rFonts w:ascii="Calibri" w:hAnsi="Calibri"/>
              </w:rPr>
              <w:t>književnosti,</w:t>
            </w:r>
            <w:r>
              <w:rPr>
                <w:rFonts w:ascii="Calibri" w:hAnsi="Calibri"/>
                <w:spacing w:val="-9"/>
              </w:rPr>
              <w:t xml:space="preserve"> </w:t>
            </w:r>
            <w:r>
              <w:rPr>
                <w:rFonts w:ascii="Calibri" w:hAnsi="Calibri"/>
              </w:rPr>
              <w:t>dodatno objasniti i ponoviti jezično gradivo obrađeno na redovnoj nastavi te ih osposobiti za pravilno pisano i usmeno jezično izražavanje.</w:t>
            </w:r>
          </w:p>
        </w:tc>
      </w:tr>
      <w:tr>
        <w:trPr>
          <w:trHeight w:val="89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226" w:after="0"/>
              <w:ind w:left="994" w:right="579" w:hanging="395"/>
              <w:rPr>
                <w:rFonts w:ascii="Calibri" w:hAnsi="Calibri"/>
                <w:b/>
                <w:b/>
                <w:bCs/>
              </w:rPr>
            </w:pPr>
            <w:r>
              <w:rPr>
                <w:rFonts w:ascii="Calibri" w:hAnsi="Calibri"/>
                <w:b/>
                <w:bCs/>
              </w:rPr>
              <w:t>osnovna</w:t>
            </w:r>
            <w:r>
              <w:rPr>
                <w:rFonts w:ascii="Calibri" w:hAnsi="Calibri"/>
                <w:b/>
                <w:bCs/>
                <w:spacing w:val="-18"/>
              </w:rPr>
              <w:t xml:space="preserve"> </w:t>
            </w:r>
            <w:r>
              <w:rPr>
                <w:rFonts w:ascii="Calibri" w:hAnsi="Calibri"/>
                <w:b/>
                <w:bCs/>
              </w:rPr>
              <w:t xml:space="preserve">namjena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127" w:after="0"/>
              <w:ind w:left="2102" w:right="386" w:hanging="1708"/>
              <w:rPr>
                <w:rFonts w:ascii="Calibri" w:hAnsi="Calibri"/>
              </w:rPr>
            </w:pPr>
            <w:r>
              <w:rPr>
                <w:rFonts w:ascii="Calibri" w:hAnsi="Calibri"/>
              </w:rPr>
              <w:t>Pomoć</w:t>
            </w:r>
            <w:r>
              <w:rPr>
                <w:rFonts w:ascii="Calibri" w:hAnsi="Calibri"/>
                <w:spacing w:val="-6"/>
              </w:rPr>
              <w:t xml:space="preserve"> </w:t>
            </w:r>
            <w:r>
              <w:rPr>
                <w:rFonts w:ascii="Calibri" w:hAnsi="Calibri"/>
              </w:rPr>
              <w:t>učenicima</w:t>
            </w:r>
            <w:r>
              <w:rPr>
                <w:rFonts w:ascii="Calibri" w:hAnsi="Calibri"/>
                <w:spacing w:val="-7"/>
              </w:rPr>
              <w:t xml:space="preserve"> </w:t>
            </w:r>
            <w:r>
              <w:rPr>
                <w:rFonts w:ascii="Calibri" w:hAnsi="Calibri"/>
              </w:rPr>
              <w:t>kako</w:t>
            </w:r>
            <w:r>
              <w:rPr>
                <w:rFonts w:ascii="Calibri" w:hAnsi="Calibri"/>
                <w:spacing w:val="-7"/>
              </w:rPr>
              <w:t xml:space="preserve"> </w:t>
            </w:r>
            <w:r>
              <w:rPr>
                <w:rFonts w:ascii="Calibri" w:hAnsi="Calibri"/>
              </w:rPr>
              <w:t>bi</w:t>
            </w:r>
            <w:r>
              <w:rPr>
                <w:rFonts w:ascii="Calibri" w:hAnsi="Calibri"/>
                <w:spacing w:val="-7"/>
              </w:rPr>
              <w:t xml:space="preserve"> </w:t>
            </w:r>
            <w:r>
              <w:rPr>
                <w:rFonts w:ascii="Calibri" w:hAnsi="Calibri"/>
              </w:rPr>
              <w:t>što</w:t>
            </w:r>
            <w:r>
              <w:rPr>
                <w:rFonts w:ascii="Calibri" w:hAnsi="Calibri"/>
                <w:spacing w:val="-7"/>
              </w:rPr>
              <w:t xml:space="preserve"> </w:t>
            </w:r>
            <w:r>
              <w:rPr>
                <w:rFonts w:ascii="Calibri" w:hAnsi="Calibri"/>
              </w:rPr>
              <w:t>laķše</w:t>
            </w:r>
            <w:r>
              <w:rPr>
                <w:rFonts w:ascii="Calibri" w:hAnsi="Calibri"/>
                <w:spacing w:val="-6"/>
              </w:rPr>
              <w:t xml:space="preserve"> </w:t>
            </w:r>
            <w:r>
              <w:rPr>
                <w:rFonts w:ascii="Calibri" w:hAnsi="Calibri"/>
              </w:rPr>
              <w:t>pratili,</w:t>
            </w:r>
            <w:r>
              <w:rPr>
                <w:rFonts w:ascii="Calibri" w:hAnsi="Calibri"/>
                <w:spacing w:val="-6"/>
              </w:rPr>
              <w:t xml:space="preserve"> </w:t>
            </w:r>
            <w:r>
              <w:rPr>
                <w:rFonts w:ascii="Calibri" w:hAnsi="Calibri"/>
              </w:rPr>
              <w:t>razumjeli</w:t>
            </w:r>
            <w:r>
              <w:rPr>
                <w:rFonts w:ascii="Calibri" w:hAnsi="Calibri"/>
                <w:spacing w:val="-7"/>
              </w:rPr>
              <w:t xml:space="preserve"> </w:t>
            </w:r>
            <w:r>
              <w:rPr>
                <w:rFonts w:ascii="Calibri" w:hAnsi="Calibri"/>
              </w:rPr>
              <w:t>i</w:t>
            </w:r>
            <w:r>
              <w:rPr>
                <w:rFonts w:ascii="Calibri" w:hAnsi="Calibri"/>
                <w:spacing w:val="-7"/>
              </w:rPr>
              <w:t xml:space="preserve"> </w:t>
            </w:r>
            <w:r>
              <w:rPr>
                <w:rFonts w:ascii="Calibri" w:hAnsi="Calibri"/>
              </w:rPr>
              <w:t>svladali nastavu hrvatskog jezika.</w:t>
            </w:r>
          </w:p>
        </w:tc>
      </w:tr>
      <w:tr>
        <w:trPr>
          <w:trHeight w:val="57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5" w:after="0"/>
              <w:ind w:left="13" w:right="1" w:hanging="0"/>
              <w:jc w:val="center"/>
              <w:rPr>
                <w:rFonts w:ascii="Calibri" w:hAnsi="Calibri"/>
                <w:b/>
                <w:b/>
                <w:bCs/>
              </w:rPr>
            </w:pPr>
            <w:r>
              <w:rPr>
                <w:rFonts w:ascii="Calibri" w:hAnsi="Calibri"/>
                <w:b/>
                <w:bCs/>
              </w:rPr>
              <w:t>način</w:t>
            </w:r>
            <w:r>
              <w:rPr>
                <w:rFonts w:ascii="Calibri" w:hAnsi="Calibri"/>
                <w:b/>
                <w:bCs/>
                <w:spacing w:val="-6"/>
              </w:rPr>
              <w:t xml:space="preserve"> </w:t>
            </w:r>
            <w:r>
              <w:rPr>
                <w:rFonts w:ascii="Calibri" w:hAnsi="Calibri"/>
                <w:b/>
                <w:bCs/>
              </w:rPr>
              <w:t>realizacije</w:t>
            </w:r>
            <w:r>
              <w:rPr>
                <w:rFonts w:ascii="Calibri" w:hAnsi="Calibri"/>
                <w:b/>
                <w:bCs/>
                <w:spacing w:val="-5"/>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6" w:after="0"/>
              <w:ind w:left="369" w:right="360" w:hanging="0"/>
              <w:jc w:val="center"/>
              <w:rPr>
                <w:rFonts w:ascii="Calibri" w:hAnsi="Calibri"/>
              </w:rPr>
            </w:pPr>
            <w:r>
              <w:rPr>
                <w:rFonts w:ascii="Calibri" w:hAnsi="Calibri"/>
              </w:rPr>
              <w:t>Individualni</w:t>
            </w:r>
            <w:r>
              <w:rPr>
                <w:rFonts w:ascii="Calibri" w:hAnsi="Calibri"/>
                <w:spacing w:val="-5"/>
              </w:rPr>
              <w:t xml:space="preserve"> </w:t>
            </w:r>
            <w:r>
              <w:rPr>
                <w:rFonts w:ascii="Calibri" w:hAnsi="Calibri"/>
              </w:rPr>
              <w:t>rad</w:t>
            </w:r>
            <w:r>
              <w:rPr>
                <w:rFonts w:ascii="Calibri" w:hAnsi="Calibri"/>
                <w:spacing w:val="-4"/>
              </w:rPr>
              <w:t xml:space="preserve"> </w:t>
            </w:r>
            <w:r>
              <w:rPr>
                <w:rFonts w:ascii="Calibri" w:hAnsi="Calibri"/>
              </w:rPr>
              <w:t>s</w:t>
            </w:r>
            <w:r>
              <w:rPr>
                <w:rFonts w:ascii="Calibri" w:hAnsi="Calibri"/>
                <w:spacing w:val="-4"/>
              </w:rPr>
              <w:t xml:space="preserve"> </w:t>
            </w:r>
            <w:r>
              <w:rPr>
                <w:rFonts w:ascii="Calibri" w:hAnsi="Calibri"/>
              </w:rPr>
              <w:t>učenicima</w:t>
            </w:r>
            <w:r>
              <w:rPr>
                <w:rFonts w:ascii="Calibri" w:hAnsi="Calibri"/>
                <w:spacing w:val="-4"/>
              </w:rPr>
              <w:t xml:space="preserve"> </w:t>
            </w:r>
            <w:r>
              <w:rPr>
                <w:rFonts w:ascii="Calibri" w:hAnsi="Calibri"/>
              </w:rPr>
              <w:t>i</w:t>
            </w:r>
            <w:r>
              <w:rPr>
                <w:rFonts w:ascii="Calibri" w:hAnsi="Calibri"/>
                <w:spacing w:val="-4"/>
              </w:rPr>
              <w:t xml:space="preserve"> </w:t>
            </w:r>
            <w:r>
              <w:rPr>
                <w:rFonts w:ascii="Calibri" w:hAnsi="Calibri"/>
              </w:rPr>
              <w:t>grupni</w:t>
            </w:r>
            <w:r>
              <w:rPr>
                <w:rFonts w:ascii="Calibri" w:hAnsi="Calibri"/>
                <w:spacing w:val="-3"/>
              </w:rPr>
              <w:t xml:space="preserve"> </w:t>
            </w:r>
            <w:r>
              <w:rPr>
                <w:rFonts w:ascii="Calibri" w:hAnsi="Calibri"/>
                <w:spacing w:val="-2"/>
              </w:rPr>
              <w:t>pristup.</w:t>
            </w:r>
          </w:p>
        </w:tc>
      </w:tr>
      <w:tr>
        <w:trPr>
          <w:trHeight w:val="57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6" w:after="0"/>
              <w:ind w:left="13" w:hanging="0"/>
              <w:jc w:val="center"/>
              <w:rPr>
                <w:rFonts w:ascii="Calibri" w:hAnsi="Calibri"/>
                <w:b/>
                <w:b/>
                <w:bCs/>
              </w:rPr>
            </w:pPr>
            <w:r>
              <w:rPr>
                <w:rFonts w:ascii="Calibri" w:hAnsi="Calibri"/>
                <w:b/>
                <w:bCs/>
              </w:rPr>
              <w:t>okvirni</w:t>
            </w:r>
            <w:r>
              <w:rPr>
                <w:rFonts w:ascii="Calibri" w:hAnsi="Calibri"/>
                <w:b/>
                <w:bCs/>
                <w:spacing w:val="-5"/>
              </w:rPr>
              <w:t xml:space="preserve"> </w:t>
            </w:r>
            <w:r>
              <w:rPr>
                <w:rFonts w:ascii="Calibri" w:hAnsi="Calibri"/>
                <w:b/>
                <w:bCs/>
                <w:spacing w:val="-2"/>
              </w:rPr>
              <w:t>troškovnik</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6" w:after="0"/>
              <w:ind w:left="1722" w:hanging="0"/>
              <w:rPr>
                <w:rFonts w:ascii="Calibri" w:hAnsi="Calibri"/>
              </w:rPr>
            </w:pPr>
            <w:r>
              <w:rPr>
                <w:rFonts w:ascii="Calibri" w:hAnsi="Calibri"/>
              </w:rPr>
              <w:t>Troškovi</w:t>
            </w:r>
            <w:r>
              <w:rPr>
                <w:rFonts w:ascii="Calibri" w:hAnsi="Calibri"/>
                <w:spacing w:val="-14"/>
              </w:rPr>
              <w:t xml:space="preserve"> </w:t>
            </w:r>
            <w:r>
              <w:rPr>
                <w:rFonts w:ascii="Calibri" w:hAnsi="Calibri"/>
              </w:rPr>
              <w:t>papira</w:t>
            </w:r>
            <w:r>
              <w:rPr>
                <w:rFonts w:ascii="Calibri" w:hAnsi="Calibri"/>
                <w:spacing w:val="-13"/>
              </w:rPr>
              <w:t xml:space="preserve"> </w:t>
            </w:r>
            <w:r>
              <w:rPr>
                <w:rFonts w:ascii="Calibri" w:hAnsi="Calibri"/>
              </w:rPr>
              <w:t>za</w:t>
            </w:r>
            <w:r>
              <w:rPr>
                <w:rFonts w:ascii="Calibri" w:hAnsi="Calibri"/>
                <w:spacing w:val="-13"/>
              </w:rPr>
              <w:t xml:space="preserve"> </w:t>
            </w:r>
            <w:r>
              <w:rPr>
                <w:rFonts w:ascii="Calibri" w:hAnsi="Calibri"/>
                <w:spacing w:val="-2"/>
              </w:rPr>
              <w:t>fotokopiranje.</w:t>
            </w:r>
          </w:p>
        </w:tc>
      </w:tr>
      <w:tr>
        <w:trPr>
          <w:trHeight w:val="831"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168" w:after="0"/>
              <w:ind w:left="994" w:right="548" w:hanging="423"/>
              <w:rPr>
                <w:rFonts w:ascii="Calibri" w:hAnsi="Calibri"/>
                <w:b/>
                <w:b/>
                <w:bCs/>
              </w:rPr>
            </w:pPr>
            <w:r>
              <w:rPr>
                <w:rFonts w:ascii="Calibri" w:hAnsi="Calibri"/>
                <w:b/>
                <w:bCs/>
              </w:rPr>
              <w:t>način</w:t>
            </w:r>
            <w:r>
              <w:rPr>
                <w:rFonts w:ascii="Calibri" w:hAnsi="Calibri"/>
                <w:b/>
                <w:bCs/>
                <w:spacing w:val="-18"/>
              </w:rPr>
              <w:t xml:space="preserve"> </w:t>
            </w:r>
            <w:r>
              <w:rPr>
                <w:rFonts w:ascii="Calibri" w:hAnsi="Calibri"/>
                <w:b/>
                <w:bCs/>
              </w:rPr>
              <w:t xml:space="preserve">vrednovanja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7" w:after="0"/>
              <w:ind w:left="427" w:right="58" w:hanging="0"/>
              <w:jc w:val="center"/>
              <w:rPr>
                <w:rFonts w:ascii="Calibri" w:hAnsi="Calibri"/>
              </w:rPr>
            </w:pPr>
            <w:r>
              <w:rPr>
                <w:rFonts w:ascii="Calibri" w:hAnsi="Calibri"/>
              </w:rPr>
              <w:t>Stečeno</w:t>
            </w:r>
            <w:r>
              <w:rPr>
                <w:rFonts w:ascii="Calibri" w:hAnsi="Calibri"/>
                <w:spacing w:val="-5"/>
              </w:rPr>
              <w:t xml:space="preserve"> </w:t>
            </w:r>
            <w:r>
              <w:rPr>
                <w:rFonts w:ascii="Calibri" w:hAnsi="Calibri"/>
              </w:rPr>
              <w:t>znanje</w:t>
            </w:r>
            <w:r>
              <w:rPr>
                <w:rFonts w:ascii="Calibri" w:hAnsi="Calibri"/>
                <w:spacing w:val="-4"/>
              </w:rPr>
              <w:t xml:space="preserve"> </w:t>
            </w:r>
            <w:r>
              <w:rPr>
                <w:rFonts w:ascii="Calibri" w:hAnsi="Calibri"/>
              </w:rPr>
              <w:t>koristiti</w:t>
            </w:r>
            <w:r>
              <w:rPr>
                <w:rFonts w:ascii="Calibri" w:hAnsi="Calibri"/>
                <w:spacing w:val="-5"/>
              </w:rPr>
              <w:t xml:space="preserve"> </w:t>
            </w:r>
            <w:r>
              <w:rPr>
                <w:rFonts w:ascii="Calibri" w:hAnsi="Calibri"/>
              </w:rPr>
              <w:t>u</w:t>
            </w:r>
            <w:r>
              <w:rPr>
                <w:rFonts w:ascii="Calibri" w:hAnsi="Calibri"/>
                <w:spacing w:val="-4"/>
              </w:rPr>
              <w:t xml:space="preserve"> </w:t>
            </w:r>
            <w:r>
              <w:rPr>
                <w:rFonts w:ascii="Calibri" w:hAnsi="Calibri"/>
              </w:rPr>
              <w:t>redovnoj</w:t>
            </w:r>
            <w:r>
              <w:rPr>
                <w:rFonts w:ascii="Calibri" w:hAnsi="Calibri"/>
                <w:spacing w:val="-5"/>
              </w:rPr>
              <w:t xml:space="preserve"> </w:t>
            </w:r>
            <w:r>
              <w:rPr>
                <w:rFonts w:ascii="Calibri" w:hAnsi="Calibri"/>
                <w:spacing w:val="-2"/>
              </w:rPr>
              <w:t>nastavi.</w:t>
            </w:r>
          </w:p>
        </w:tc>
      </w:tr>
    </w:tbl>
    <w:p>
      <w:pPr>
        <w:pStyle w:val="Normal"/>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temeljnih matematičkih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 Učitelji matematike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ENGLESKI JEZIK; 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jezičnog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stranog jezika od četvrtog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POVIJEST; GEOGRAFIJA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povijesti i geografije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BIOLOGIJA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200"/>
              <w:ind w:left="3540" w:hanging="0"/>
              <w:rPr>
                <w:b/>
                <w:b/>
              </w:rPr>
            </w:pPr>
            <w:r>
              <w:rPr>
                <w:b/>
              </w:rPr>
              <w:t>DOPUNSKA NASTAVA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KEMIJA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znanja. Uvježbavanje i usvajanje sadržaja koje učenici nisu usvojili na redovnoj nastavi. Pomoć učenicima s prilagođenim i individualiziranim programima.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kemije, Kristina Vuković Mikić</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200"/>
              <w:ind w:left="3540" w:hanging="0"/>
              <w:rPr>
                <w:b/>
                <w:b/>
              </w:rPr>
            </w:pPr>
            <w:r>
              <w:rPr>
                <w:b/>
              </w:rPr>
              <w:t>DOPUNSKA NASTAVA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FIZIKA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Učenicima sedmih i osmih razreda pružiti pomoć u učenju i uspješnom svladavanju nastavnih sadržaja fizike. Pomoć učenicima u razvijanju samopouzdanja i samostalnog načina zaključivanja.</w:t>
            </w:r>
          </w:p>
          <w:p>
            <w:pPr>
              <w:pStyle w:val="LOnormal"/>
              <w:widowControl w:val="false"/>
              <w:spacing w:lineRule="auto" w:line="240"/>
              <w:rPr/>
            </w:pPr>
            <w:r>
              <w:rPr/>
              <w:t>Naučiti primijeniti znanje fizike na praktične zadatke i znati pojasniti osnovne fizikalne pojave, doseći razinu potrebnih znanja i vještina unutar obrazovnih ishoda i postignuća koja su definirana planom i programom za 7. i 8. razred.</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istParagraph"/>
              <w:widowControl w:val="false"/>
              <w:ind w:left="426" w:hanging="426"/>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Pobuditi veći interes djece za fiziku i praktičnu primjenu, rješavanje</w:t>
            </w:r>
          </w:p>
          <w:p>
            <w:pPr>
              <w:pStyle w:val="ListParagraph"/>
              <w:widowControl w:val="false"/>
              <w:ind w:left="426" w:hanging="426"/>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zadataka iz gradiva s redovne nastave fizike.</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istParagraph"/>
              <w:widowControl w:val="false"/>
              <w:ind w:left="426" w:hanging="426"/>
              <w:jc w:val="both"/>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Prof. fizike Anamarija Godinić Maković i učenici.</w:t>
            </w:r>
          </w:p>
          <w:p>
            <w:pPr>
              <w:pStyle w:val="LOnormal1"/>
              <w:widowControl w:val="false"/>
              <w:spacing w:lineRule="auto" w:line="240" w:before="120" w:after="200"/>
              <w:rPr/>
            </w:pPr>
            <w:r>
              <w:rPr/>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istParagraph"/>
              <w:widowControl w:val="false"/>
              <w:jc w:val="both"/>
              <w:rPr/>
            </w:pPr>
            <w:r>
              <w:rPr>
                <w:rFonts w:cs="Calibri" w:ascii="Calibri" w:hAnsi="Calibri" w:asciiTheme="minorHAnsi" w:cstheme="minorHAnsi" w:hAnsiTheme="minorHAnsi"/>
                <w:b/>
                <w:sz w:val="22"/>
                <w:szCs w:val="22"/>
              </w:rPr>
              <w:t xml:space="preserve">Oblik nastave:  </w:t>
            </w:r>
            <w:r>
              <w:rPr>
                <w:rFonts w:cs="Calibri" w:ascii="Calibri" w:hAnsi="Calibri" w:asciiTheme="minorHAnsi" w:cstheme="minorHAnsi" w:hAnsiTheme="minorHAnsi"/>
                <w:sz w:val="22"/>
                <w:szCs w:val="22"/>
              </w:rPr>
              <w:t>dopunska nastava iz fizike</w:t>
            </w:r>
          </w:p>
          <w:p>
            <w:pPr>
              <w:pStyle w:val="ListParagraph"/>
              <w:widowControl w:val="false"/>
              <w:jc w:val="both"/>
              <w:rPr/>
            </w:pPr>
            <w:r>
              <w:rPr>
                <w:rFonts w:cs="Calibri" w:ascii="Calibri" w:hAnsi="Calibri" w:asciiTheme="minorHAnsi" w:cstheme="minorHAnsi" w:hAnsiTheme="minorHAnsi"/>
                <w:b/>
                <w:sz w:val="22"/>
                <w:szCs w:val="22"/>
              </w:rPr>
              <w:t xml:space="preserve">Sudionici: </w:t>
            </w:r>
            <w:r>
              <w:rPr>
                <w:rFonts w:cs="Calibri" w:ascii="Calibri" w:hAnsi="Calibri" w:asciiTheme="minorHAnsi" w:cstheme="minorHAnsi" w:hAnsiTheme="minorHAnsi"/>
                <w:sz w:val="22"/>
                <w:szCs w:val="22"/>
              </w:rPr>
              <w:t>učiteljica fizike, učenici 7. i 8. razreda</w:t>
            </w:r>
          </w:p>
          <w:p>
            <w:pPr>
              <w:pStyle w:val="ListParagraph"/>
              <w:widowControl w:val="false"/>
              <w:jc w:val="both"/>
              <w:rPr/>
            </w:pPr>
            <w:r>
              <w:rPr>
                <w:rFonts w:cs="Calibri" w:ascii="Calibri" w:hAnsi="Calibri" w:asciiTheme="minorHAnsi" w:cstheme="minorHAnsi" w:hAnsiTheme="minorHAnsi"/>
                <w:b/>
                <w:sz w:val="22"/>
                <w:szCs w:val="22"/>
              </w:rPr>
              <w:t xml:space="preserve">Načini učenja: </w:t>
            </w:r>
            <w:r>
              <w:rPr>
                <w:rFonts w:cs="Calibri" w:ascii="Calibri" w:hAnsi="Calibri" w:asciiTheme="minorHAnsi" w:cstheme="minorHAnsi" w:hAnsiTheme="minorHAnsi"/>
                <w:sz w:val="22"/>
                <w:szCs w:val="22"/>
              </w:rPr>
              <w:t>rješavanje zadataka i obrazlaganje istih pomoću praktičnih primjera</w:t>
            </w:r>
          </w:p>
          <w:p>
            <w:pPr>
              <w:pStyle w:val="ListParagraph"/>
              <w:widowControl w:val="false"/>
              <w:jc w:val="both"/>
              <w:rPr/>
            </w:pPr>
            <w:r>
              <w:rPr>
                <w:rFonts w:cs="Calibri" w:ascii="Calibri" w:hAnsi="Calibri" w:asciiTheme="minorHAnsi" w:cstheme="minorHAnsi" w:hAnsiTheme="minorHAnsi"/>
                <w:b/>
                <w:sz w:val="22"/>
                <w:szCs w:val="22"/>
              </w:rPr>
              <w:t xml:space="preserve">Metode poučavanja: </w:t>
            </w:r>
            <w:r>
              <w:rPr>
                <w:rFonts w:cs="Calibri" w:ascii="Calibri" w:hAnsi="Calibri" w:asciiTheme="minorHAnsi" w:cstheme="minorHAnsi" w:hAnsiTheme="minorHAnsi"/>
                <w:sz w:val="22"/>
                <w:szCs w:val="22"/>
              </w:rPr>
              <w:t>demonstracije pokusa, rješavanje zadataka individualno i grupno s učenicima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istParagraph"/>
              <w:widowControl w:val="false"/>
              <w:spacing w:before="120" w:after="200"/>
              <w:contextualSpacing/>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tijekom školske godine 35 sati</w:t>
            </w:r>
          </w:p>
          <w:p>
            <w:pPr>
              <w:pStyle w:val="LOnormal1"/>
              <w:widowControl w:val="false"/>
              <w:spacing w:lineRule="auto" w:line="240" w:before="120" w:after="200"/>
              <w:rPr/>
            </w:pPr>
            <w:r>
              <w:rPr/>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Troškova nema.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Redovito praćenje napretka učenika kratkim zadacima i propitkivanjem gradiva s praktičnom primjenom.</w:t>
            </w:r>
          </w:p>
        </w:tc>
      </w:tr>
    </w:tbl>
    <w:p>
      <w:pPr>
        <w:pStyle w:val="LOnormal1"/>
        <w:rPr>
          <w:b/>
          <w:b/>
        </w:rPr>
      </w:pPr>
      <w:r>
        <w:rPr>
          <w:b/>
        </w:rPr>
      </w:r>
    </w:p>
    <w:p>
      <w:pPr>
        <w:pStyle w:val="LOnormal1"/>
        <w:rPr>
          <w:b/>
          <w:b/>
        </w:rPr>
      </w:pPr>
      <w:r>
        <w:rPr>
          <w:b/>
        </w:rPr>
      </w:r>
      <w:r>
        <w:br w:type="page"/>
      </w:r>
    </w:p>
    <w:p>
      <w:pPr>
        <w:pStyle w:val="LOnormal1"/>
        <w:rPr>
          <w:b/>
          <w:b/>
        </w:rPr>
      </w:pPr>
      <w:r>
        <w:rPr>
          <w:b/>
        </w:rPr>
      </w:r>
    </w:p>
    <w:tbl>
      <w:tblPr>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799"/>
      </w:tblGrid>
      <w:tr>
        <w:trPr>
          <w:trHeight w:val="648" w:hRule="atLeast"/>
        </w:trPr>
        <w:tc>
          <w:tcPr>
            <w:tcW w:w="1018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jc w:val="center"/>
              <w:rPr>
                <w:b/>
                <w:b/>
                <w:sz w:val="24"/>
                <w:szCs w:val="24"/>
              </w:rPr>
            </w:pPr>
            <w:r>
              <w:rPr>
                <w:b/>
                <w:sz w:val="24"/>
                <w:szCs w:val="24"/>
              </w:rPr>
              <w:t>DOPUNSKA NASTAVA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AKTIVNOST, PROGRAM, PROJEKT:</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INFORMATIKA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CILJEVI AKTIVMOSTI,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Osposobiti učenike za usvajanje osnovnog znanja. Uvježbavanje i usvajanje sadržaja koje učenici nisu usvojili na redovnoj nastavi. Pomoć učenicima s prilagođenim i individualiziranim programima.</w:t>
            </w:r>
          </w:p>
        </w:tc>
      </w:tr>
      <w:tr>
        <w:trPr>
          <w:trHeight w:val="623"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NAMJENA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Pomoći učenicima kod usvajanja znanja, te poticanje razvoja samostalnosti i upornosti u radu.</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NOSITELJI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Učiteljica informatike od prvog do petog razreda.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NAČIN REALIZACIJE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Prema planu i programu rada.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VREMENIK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Jedan sat tjedno.</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DETALJAN TROŠKOVNIK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Troškova nema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NAČIN VREDNOVANJA I NAČIN KORIŠTENJA REZULTATA: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DODATNA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bookmarkStart w:id="2" w:name="_heading=h.30j0zll"/>
            <w:bookmarkEnd w:id="2"/>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matematičkih zadataka i razvoj matematičkog logičkog zaključivanja. Stjecanje dodatnih matematičkih znanja potrebnih za razumijevanje pojava i zakonitosti u prirodi. Omogućiti rad po programima i sadržajima različite težine i složenosti s obzirom na interese učenika te pristup različitim izvorima znanja. Razvijati sposobnost za samostalni rad, točnost u računanju, precizno formuliranje formula, urednost i izgrađivanje znanstvenog stava. Sudjelovanje na natjecanju (općinskom i županijskom).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te logičko mišljenje i zaključivanje. Poticati interes učenika za proširenim matematičkim znanjem. Razvijanje samostalnosti i upornosti. Pripremati učenike za matematička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 Učitelji matematike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MATEMATIČKA LIGA UČENIKA OSNOVNH I SREDNJIH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 xml:space="preserve">MAT liga je ekipno matematičko natjecanje učenika osnovnih i srednjih škola. Nastala je sa željom popularizacije matematike, veće motivacije učenika i njihovih mentora u radu, te poticanja zajedništva i timskog rada.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Matematička liga je namijenjena učenicima 5.-8. razreda Osnovne škole i srednjim školama. Ekipa se sastoji od četiri člana iste škole. Ekipu osnovne škole čine po jedan učenik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Organizator natjecanja je MAT, obrt za poduku, vlasnice Maje Zelčić. Unutar Osnovne škole Bistra povjerenici i voditelji natjecanja su nastavnici matematike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Mentor prijavljuje broj ekipa svoje škole i ime povjerenika za svoju školu ispunjavanjem obrasca na www.matzelcic.com. Rok za prijavu ekipa je tri tjedna prije svakog kola.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Zadaci će biti poslani Povjereniku na mail ili poštom na vrijeme. Svaki Povjerenik je zadužen za regularnost natjecanja u svojoj školi. Ukoliko dođe do kršenja pravila natjecanja ekipa ili škola mogu biti isključeni s natjecanja.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Natjecanje se odvija u matičnoj školi, čime je omogućeno sudjelovanje svim školama u Republici Hrvatskoj.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color w:val="000000"/>
              </w:rPr>
            </w:pPr>
            <w:r>
              <w:rPr>
                <w:color w:val="000000"/>
              </w:rPr>
              <w:t>Natjecanje se provodi kroz četiri kola tijekom školske godine:</w:t>
            </w:r>
          </w:p>
          <w:p>
            <w:pPr>
              <w:pStyle w:val="LOnormal1"/>
              <w:widowControl w:val="false"/>
              <w:numPr>
                <w:ilvl w:val="0"/>
                <w:numId w:val="3"/>
              </w:numPr>
              <w:shd w:val="clear" w:color="auto" w:fill="FFFFFF"/>
              <w:spacing w:lineRule="auto" w:line="240" w:before="120" w:after="0"/>
              <w:ind w:left="319" w:hanging="319"/>
              <w:rPr>
                <w:color w:val="000000"/>
              </w:rPr>
            </w:pPr>
            <w:r>
              <w:rPr>
                <w:color w:val="000000"/>
              </w:rPr>
              <w:t>jesensko</w:t>
            </w:r>
          </w:p>
          <w:p>
            <w:pPr>
              <w:pStyle w:val="LOnormal1"/>
              <w:widowControl w:val="false"/>
              <w:numPr>
                <w:ilvl w:val="0"/>
                <w:numId w:val="3"/>
              </w:numPr>
              <w:shd w:val="clear" w:color="auto" w:fill="FFFFFF"/>
              <w:spacing w:lineRule="auto" w:line="240" w:before="0" w:after="0"/>
              <w:ind w:left="319" w:hanging="319"/>
              <w:rPr>
                <w:color w:val="000000"/>
              </w:rPr>
            </w:pPr>
            <w:r>
              <w:rPr>
                <w:color w:val="000000"/>
              </w:rPr>
              <w:t>zimsko</w:t>
            </w:r>
          </w:p>
          <w:p>
            <w:pPr>
              <w:pStyle w:val="LOnormal1"/>
              <w:widowControl w:val="false"/>
              <w:numPr>
                <w:ilvl w:val="0"/>
                <w:numId w:val="3"/>
              </w:numPr>
              <w:shd w:val="clear" w:color="auto" w:fill="FFFFFF"/>
              <w:spacing w:lineRule="auto" w:line="240" w:before="0" w:after="0"/>
              <w:ind w:left="319" w:hanging="319"/>
              <w:rPr>
                <w:color w:val="000000"/>
              </w:rPr>
            </w:pPr>
            <w:r>
              <w:rPr>
                <w:color w:val="000000"/>
              </w:rPr>
              <w:t>proljetno</w:t>
            </w:r>
          </w:p>
          <w:p>
            <w:pPr>
              <w:pStyle w:val="LOnormal1"/>
              <w:widowControl w:val="false"/>
              <w:numPr>
                <w:ilvl w:val="0"/>
                <w:numId w:val="3"/>
              </w:numPr>
              <w:shd w:val="clear" w:color="auto" w:fill="FFFFFF"/>
              <w:spacing w:lineRule="auto" w:line="240" w:before="0" w:after="120"/>
              <w:ind w:left="319" w:hanging="360"/>
              <w:rPr>
                <w:color w:val="000000"/>
              </w:rPr>
            </w:pPr>
            <w:r>
              <w:rPr>
                <w:color w:val="000000"/>
              </w:rPr>
              <w:t>ljetno kolo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Kotizacija po ekipi iznosi ~35,00 eura za cijelu ligu ili ~10 eura po jednom kolu. Mora biti uplaćena najkasnije 15 dana prije održavanja tog 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Provođenje i analiza ankete među  učenicima. Izvješće o provedenom projektu (natjecanju) Objave na mrežnim stranicama škole. Osobno zadovoljstvo učitelja i učenika.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HRVATSKI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Usavršavanje jezično-komunikacijskih sposobnosti pri govornoj i pisanoj uporabi jezika u svim funkcionalnim stilovima. Razvijanje poštovanja prema jeziku hrvatskog naroda, njegovoj književnosti i kulturi. Usvajanje hrvatskog jezičnog standarda.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hrvatskog jezika od petog do osmog razreda. Učiteljice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AKTIVNOST,PROGRAM,PROJEKT: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ENGLESKI JEZIK; 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 xml:space="preserve">Individualni rad s učenicima koji pokazuju veći interes i žele saznati više. Razvoj sposobnosti rješavanja složenih zadataka i razvoj logičkog zaključivanja. Stjecanje dodatnih znanja. </w:t>
            </w:r>
          </w:p>
          <w:p>
            <w:pPr>
              <w:pStyle w:val="LOnormal1"/>
              <w:widowControl w:val="false"/>
              <w:spacing w:lineRule="auto" w:line="240" w:before="120" w:after="120"/>
              <w:rPr>
                <w:kern w:val="2"/>
                <w14:ligatures w14:val="standardContextual"/>
              </w:rPr>
            </w:pPr>
            <w:r>
              <w:rPr>
                <w:kern w:val="2"/>
                <w14:ligatures w14:val="standardContextual"/>
              </w:rPr>
              <w:t xml:space="preserve">Omogućiti rad po programima i sadržajima različite težine i složenosti s obzirom na interese učenika , te pristup različitim izvorima znanja. </w:t>
            </w:r>
          </w:p>
          <w:p>
            <w:pPr>
              <w:pStyle w:val="LOnormal1"/>
              <w:widowControl w:val="false"/>
              <w:spacing w:lineRule="auto" w:line="240" w:before="120" w:after="120"/>
              <w:rPr>
                <w:kern w:val="2"/>
                <w14:ligatures w14:val="standardContextual"/>
              </w:rPr>
            </w:pPr>
            <w:r>
              <w:rPr>
                <w:kern w:val="2"/>
                <w14:ligatures w14:val="standardContextual"/>
              </w:rPr>
              <w:t xml:space="preserve">Razvijati sposobnost za samostalni rad, grupni rad, interaktivan pristup gradivu i izgrađivanje samostalnog izricanja misli. Priprema i sudjelovanje na natjecanju (općinskom i županijskom). </w:t>
            </w:r>
          </w:p>
          <w:p>
            <w:pPr>
              <w:pStyle w:val="LOnormal1"/>
              <w:widowControl w:val="false"/>
              <w:spacing w:lineRule="auto" w:line="240" w:before="120" w:after="120"/>
              <w:rPr/>
            </w:pPr>
            <w:r>
              <w:rPr>
                <w:kern w:val="2"/>
                <w14:ligatures w14:val="standardContextual"/>
              </w:rPr>
              <w:t>Odlasci na događanja vezana uz njemački (izložbe, koncerti, radionice) u organizaciji Goethe - Instituta ili sl. Razmjena učenika u sklopu projekta „Model Zaprešić“, primjena znanja u praksi. Polaganje međunarodno priznatih ispita FIT in Deutsch A1 i A2 u suradnji sa Goethe Institutom Zagreb.</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Proširiti znanja i vještine te logičko mišljenje i zaključivanje. Poticati interes učenika za proširenim znanjem. Razvijanje samostalnosti i upornosti. Pripremati učenike za natjecanja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Učitelji stranog jezika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Dodatna nastava odvija se jedan sat tjedno. Natjecanja : prema vremeniku. Razmjena učenika (točan datum – naknadno).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Troškova nema u dodatnoj nastavi, a projekt razmjene i posjet Goethe institutu sufinanciraju roditelji.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200"/>
              <w:ind w:left="3540" w:hanging="0"/>
              <w:rPr>
                <w:b/>
                <w:b/>
              </w:rPr>
            </w:pPr>
            <w:r>
              <w:rPr>
                <w:b/>
              </w:rPr>
              <w:t>DODATNA NASTAVA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FIZIKA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360" w:before="0" w:after="0"/>
              <w:jc w:val="both"/>
              <w:rPr>
                <w:b/>
                <w:b/>
              </w:rPr>
            </w:pPr>
            <w:r>
              <w:rPr/>
              <w:t>Detaljnije razraditi problemske i praktične zadatke iz fizike.</w:t>
            </w:r>
          </w:p>
          <w:p>
            <w:pPr>
              <w:pStyle w:val="LOnormal1"/>
              <w:widowControl w:val="false"/>
              <w:spacing w:lineRule="auto" w:line="240" w:before="120" w:after="200"/>
              <w:rPr/>
            </w:pPr>
            <w:r>
              <w:rPr/>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Pobuditi veći interes djece za fiziku i praktičnu primjenu.</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Anamarija Godinić Maković, učiteljica fizike.</w:t>
            </w:r>
          </w:p>
          <w:p>
            <w:pPr>
              <w:pStyle w:val="LOnormal1"/>
              <w:widowControl w:val="false"/>
              <w:spacing w:lineRule="auto" w:line="240" w:before="120" w:after="200"/>
              <w:rPr/>
            </w:pPr>
            <w:r>
              <w:rPr/>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Rješavanje zadataka i obrazlaganje istih pomoću praktičnih primjera. Demonstracije pokusa, rješavanje zadataka individualno i grupno s učenicima.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Kroz cijelu školsku godinu, 18 sati (jedan sat svaki drugi tjedan).</w:t>
            </w:r>
          </w:p>
          <w:p>
            <w:pPr>
              <w:pStyle w:val="LOnormal1"/>
              <w:widowControl w:val="false"/>
              <w:spacing w:lineRule="auto" w:line="240" w:before="120" w:after="200"/>
              <w:rPr/>
            </w:pPr>
            <w:r>
              <w:rPr/>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Troškova nema.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Redovito praćenje napretka učenika kratkim zadacima i propitkivanjem gradiva s praktičnom primjenom, natjecanja.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BIOLOGIJA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zadataka i razvoj logičkog zaključivanja.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te logičko mišljenje i zaključivanje. Poticati interes učenika za proširenim matematičkim znanjem. Razvijanje samostalnosti i upornosti. Pripremati učenike za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biologije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r>
        <w:br w:type="page"/>
      </w:r>
    </w:p>
    <w:tbl>
      <w:tblPr>
        <w:tblW w:w="972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96"/>
        <w:gridCol w:w="6529"/>
      </w:tblGrid>
      <w:tr>
        <w:trPr/>
        <w:tc>
          <w:tcPr>
            <w:tcW w:w="9725"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POVIJEST; GEOGRAFIJA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Individualni rad s učenicima koji pokazuju napredno znanje i žele saznati više. Razvoj sposobnosti rješavanja složenih zadataka i razvoj logičkog zaključivanja. Stjecanje dodatnih znanja. </w:t>
            </w:r>
          </w:p>
          <w:p>
            <w:pPr>
              <w:pStyle w:val="LOnormal1"/>
              <w:widowControl w:val="false"/>
              <w:spacing w:lineRule="auto" w:line="240" w:before="120" w:after="120"/>
              <w:rPr/>
            </w:pPr>
            <w:r>
              <w:rPr/>
              <w:t xml:space="preserve">Omogućiti rad po programima i sadržajima različite težine i složenosti s obzirom na interese učenika , te pristup različitim izvorima znanja. </w:t>
            </w:r>
          </w:p>
          <w:p>
            <w:pPr>
              <w:pStyle w:val="LOnormal1"/>
              <w:widowControl w:val="false"/>
              <w:spacing w:lineRule="auto" w:line="240" w:before="120" w:after="120"/>
              <w:rPr/>
            </w:pPr>
            <w:r>
              <w:rPr/>
              <w:t xml:space="preserve">Razvijati sposobnost za samostalni rad, grupni rad, interaktivan pristup gradivu i izgrađivanje samostalnog izricanja misli. Sudjelovanje na natjecanju (općinskom i županijskom). </w:t>
            </w:r>
          </w:p>
          <w:p>
            <w:pPr>
              <w:pStyle w:val="LOnormal1"/>
              <w:widowControl w:val="false"/>
              <w:spacing w:lineRule="auto" w:line="240" w:before="120" w:after="120"/>
              <w:rPr/>
            </w:pPr>
            <w:r>
              <w:rPr/>
              <w:t>Posjet muzeju, mogućnost posjete zgradi stare škole u Poljanici (Omladinska ul. 26), te župnoj crkvi sv. Nikole, posjet  dvorcu u Gornjoj Bistri, posjet staroj drvenoj "hiži" u neposrednom susjedstvu dvorca (Sejurska ulica) te posjeta ulazu u Park prirode Medvednica u Gornjoj Bistri.</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povijesti i geografije od petog do osmog razreda.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p>
    <w:p>
      <w:pPr>
        <w:pStyle w:val="LOnormal1"/>
        <w:spacing w:lineRule="auto" w:line="240" w:before="120" w:after="120"/>
        <w:rPr/>
      </w:pPr>
      <w:r>
        <w:rPr/>
      </w:r>
      <w:r>
        <w:br w:type="page"/>
      </w:r>
    </w:p>
    <w:tbl>
      <w:tblPr>
        <w:tblW w:w="972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96"/>
        <w:gridCol w:w="6529"/>
      </w:tblGrid>
      <w:tr>
        <w:trPr/>
        <w:tc>
          <w:tcPr>
            <w:tcW w:w="9725"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Dodatna nastava – Mladi geografi</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Utvrditi i kvalitetnije proučiti gradivo predviđeno nastavnim planom i programom Razviti kod učenika interes i ljubav prema geografiji i geografskim vještinama i povezivati isto sa drugim predmetima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Pripremiti učenike za školsko natjecanje, produbiti i proširiti geografska znanja i vještine</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Zainteresirani učenici i učiteljica geografije + učitelj likovne kulture (rad na zajedničkom projektu – planeti Sunčevog sustava</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Praktični rad, kroz igru i zabavu, vježbe u učionici, multimedija i Internet</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Troškovi kopiranja, hamer papir, ljepilo, markeri u boji, boje,</w:t>
            </w:r>
          </w:p>
          <w:p>
            <w:pPr>
              <w:pStyle w:val="LOnormal1"/>
              <w:widowControl w:val="false"/>
              <w:spacing w:lineRule="auto" w:line="240" w:before="120" w:after="120"/>
              <w:rPr/>
            </w:pPr>
            <w:r>
              <w:rPr/>
              <w:t>baloni,drvofix</w:t>
            </w:r>
          </w:p>
        </w:tc>
      </w:tr>
      <w:tr>
        <w:trPr/>
        <w:tc>
          <w:tcPr>
            <w:tcW w:w="319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52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Praćenje učenika od strane učitelja kroz godinu, školsko i izvanškolsko natjecanje</w:t>
            </w:r>
          </w:p>
        </w:tc>
      </w:tr>
    </w:tbl>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p>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INFORMATIKA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zadataka i razvoj logičkog zaključivanja. Stjecanje dodatnih znanja i vještina u programiranju te osnovama IKT – a. Omogućiti rad po programima i sadržajima različite težine i složenosti s obzirom na interese učenika , te pristup različitim izvorima znanja. Razvijati sposobnost za samostalni rad, grupni rad, interaktivan pristup gradivu i izgrađivanje samostalnog izricanja misli. Sudjelovanje na natjecanju (školsko, županijsko, državno). Sudjelovanje na međunarodnom natjecanju „Dabar“.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i učitelji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ispisivanje materijala.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i učenika.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KATOLIČKI VJERONAUK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
              </w:numPr>
              <w:spacing w:lineRule="auto" w:line="240" w:before="120" w:after="0"/>
              <w:ind w:left="319" w:hanging="319"/>
              <w:rPr>
                <w:color w:val="000000"/>
              </w:rPr>
            </w:pPr>
            <w:r>
              <w:rPr>
                <w:color w:val="000000"/>
              </w:rPr>
              <w:t>sudjelovanje na natjecanju (vjeronaučna olimpijada)</w:t>
            </w:r>
          </w:p>
          <w:p>
            <w:pPr>
              <w:pStyle w:val="LOnormal1"/>
              <w:widowControl w:val="false"/>
              <w:numPr>
                <w:ilvl w:val="0"/>
                <w:numId w:val="4"/>
              </w:numPr>
              <w:spacing w:lineRule="auto" w:line="240" w:before="0" w:after="0"/>
              <w:ind w:left="319" w:hanging="319"/>
              <w:rPr>
                <w:color w:val="000000"/>
              </w:rPr>
            </w:pPr>
            <w:r>
              <w:rPr>
                <w:color w:val="000000"/>
              </w:rPr>
              <w:t>poticanje zajedništva</w:t>
            </w:r>
          </w:p>
          <w:p>
            <w:pPr>
              <w:pStyle w:val="LOnormal1"/>
              <w:widowControl w:val="false"/>
              <w:numPr>
                <w:ilvl w:val="0"/>
                <w:numId w:val="4"/>
              </w:numPr>
              <w:spacing w:lineRule="auto" w:line="240" w:before="0" w:after="0"/>
              <w:ind w:left="319" w:hanging="319"/>
              <w:rPr>
                <w:color w:val="000000"/>
              </w:rPr>
            </w:pPr>
            <w:r>
              <w:rPr>
                <w:color w:val="000000"/>
              </w:rPr>
              <w:t>biti spreman prihvatiti i potvrditi sebe i druge u njihovoj osobnosti</w:t>
            </w:r>
          </w:p>
          <w:p>
            <w:pPr>
              <w:pStyle w:val="LOnormal1"/>
              <w:widowControl w:val="false"/>
              <w:numPr>
                <w:ilvl w:val="0"/>
                <w:numId w:val="4"/>
              </w:numPr>
              <w:spacing w:lineRule="auto" w:line="240" w:before="0" w:after="120"/>
              <w:ind w:left="319" w:hanging="319"/>
              <w:rPr>
                <w:color w:val="000000"/>
              </w:rPr>
            </w:pPr>
            <w:r>
              <w:rPr>
                <w:color w:val="000000"/>
              </w:rPr>
              <w:t>poticati kreativnost i nadarenost kod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samostalnosti i upornosti. Pripremati učenike za natjecanja. Obilježavanje školskih svečanosti i ostalih nastupa tijekom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vjeronauka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Predavanje učitelja.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papir, boje, škare...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učenika i roditelja.</w:t>
            </w:r>
          </w:p>
        </w:tc>
      </w:tr>
    </w:tbl>
    <w:p>
      <w:pPr>
        <w:pStyle w:val="LOnormal1"/>
        <w:rPr>
          <w:b/>
          <w:b/>
          <w:sz w:val="32"/>
          <w:szCs w:val="32"/>
        </w:rPr>
      </w:pPr>
      <w:r>
        <w:rPr>
          <w:b/>
          <w:sz w:val="32"/>
          <w:szCs w:val="32"/>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KEMIJA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sposobnosti zapažanja, kritičkog mišljenja i logičkog zaključivanja učenika koji su zainteresirani i pokazuju sklonost za kemiju. Produbljivanje znanja i razvijanje vještina izvođenja pokusa. Sudjelovanje na natjecanju.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ISHODI 7. RAZRED, UČENIČKA POSTIGNUĆA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KEM OŠ A.7.1. Istražuje svojstva i vrstu tvari. </w:t>
            </w:r>
          </w:p>
          <w:p>
            <w:pPr>
              <w:pStyle w:val="LOnormal1"/>
              <w:widowControl w:val="false"/>
              <w:spacing w:lineRule="auto" w:line="240" w:before="120" w:after="120"/>
              <w:rPr/>
            </w:pPr>
            <w:r>
              <w:rPr/>
              <w:t xml:space="preserve">KEM OŠ A.7.2. i KEM OŠ A.8.1. Primjenjuje kemijsko nazivlje i simboliku za opisivanje sastava tvari. </w:t>
            </w:r>
          </w:p>
          <w:p>
            <w:pPr>
              <w:pStyle w:val="LOnormal1"/>
              <w:widowControl w:val="false"/>
              <w:spacing w:lineRule="auto" w:line="240" w:before="120" w:after="120"/>
              <w:rPr/>
            </w:pPr>
            <w:r>
              <w:rPr/>
              <w:t xml:space="preserve">KEM OŠ A.7.3. Kritički razmatra upotrebu tvari i njihov utjecaj na čovjekovo zdravlje i okoliš. </w:t>
            </w:r>
          </w:p>
          <w:p>
            <w:pPr>
              <w:pStyle w:val="LOnormal1"/>
              <w:widowControl w:val="false"/>
              <w:spacing w:lineRule="auto" w:line="240" w:before="120" w:after="120"/>
              <w:rPr/>
            </w:pPr>
            <w:r>
              <w:rPr/>
              <w:t>KEM OŠ B.7.1. Analizira fizikalne i kemijske promjene.</w:t>
            </w:r>
          </w:p>
          <w:p>
            <w:pPr>
              <w:pStyle w:val="LOnormal1"/>
              <w:widowControl w:val="false"/>
              <w:spacing w:lineRule="auto" w:line="240" w:before="120" w:after="120"/>
              <w:rPr/>
            </w:pPr>
            <w:r>
              <w:rPr/>
              <w:t xml:space="preserve">KEM OŠ B.7.2. Istražuje razliku u brzinama različitih promjena. KEM OŠ C.7.1. Analizira izmjenu energije između sustava i okoline. </w:t>
            </w:r>
          </w:p>
          <w:p>
            <w:pPr>
              <w:pStyle w:val="LOnormal1"/>
              <w:widowControl w:val="false"/>
              <w:spacing w:lineRule="auto" w:line="240" w:before="120" w:after="120"/>
              <w:rPr/>
            </w:pPr>
            <w:r>
              <w:rPr/>
              <w:t xml:space="preserve">KEM OŠ C.7.2. Povezuje promjene energije unutar promatranoga sustava s makroskopskim promjenama. </w:t>
            </w:r>
          </w:p>
          <w:p>
            <w:pPr>
              <w:pStyle w:val="LOnormal1"/>
              <w:widowControl w:val="false"/>
              <w:spacing w:lineRule="auto" w:line="240" w:before="120" w:after="120"/>
              <w:rPr/>
            </w:pPr>
            <w:r>
              <w:rPr/>
              <w:t xml:space="preserve">KEM OŠ C.7.3. Procjenjuje učinkovitost i utjecaj različitih izvora energije na okoliš. </w:t>
            </w:r>
          </w:p>
          <w:p>
            <w:pPr>
              <w:pStyle w:val="LOnormal1"/>
              <w:widowControl w:val="false"/>
              <w:spacing w:lineRule="auto" w:line="240" w:before="120" w:after="120"/>
              <w:rPr/>
            </w:pPr>
            <w:r>
              <w:rPr/>
              <w:t xml:space="preserve">KEM OŠ D.7.1. i KEM OŠ D.8.1. Povezuje rezultate i zaključke istraživanja s konceptualnim spoznajama. </w:t>
            </w:r>
          </w:p>
          <w:p>
            <w:pPr>
              <w:pStyle w:val="LOnormal1"/>
              <w:widowControl w:val="false"/>
              <w:spacing w:lineRule="auto" w:line="240" w:before="120" w:after="120"/>
              <w:rPr/>
            </w:pPr>
            <w:r>
              <w:rPr/>
              <w:t xml:space="preserve">KEM OŠ D.7.2. i KEM OŠ D.8.2. Primjenjuje matematička znanja i vještine. </w:t>
            </w:r>
          </w:p>
          <w:p>
            <w:pPr>
              <w:pStyle w:val="LOnormal1"/>
              <w:widowControl w:val="false"/>
              <w:spacing w:lineRule="auto" w:line="240" w:before="120" w:after="120"/>
              <w:rPr/>
            </w:pPr>
            <w:r>
              <w:rPr/>
              <w:t>KEM OŠ D.7.3. i KEM OŠ D.8.3. Uočava zakonitosti uopćavanjem podataka prikazanih tekstom, crtežom modelima, tablicama grafovima.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ISHODI 8. RAZRED, UČENIČKA POSTIGNUĆA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KEM OŠ A.8.2. Povezuje građu tvari s njihovim svojstvima. </w:t>
            </w:r>
          </w:p>
          <w:p>
            <w:pPr>
              <w:pStyle w:val="LOnormal1"/>
              <w:widowControl w:val="false"/>
              <w:spacing w:lineRule="auto" w:line="240" w:before="120" w:after="120"/>
              <w:rPr/>
            </w:pPr>
            <w:r>
              <w:rPr/>
              <w:t xml:space="preserve">KEM OŠ A.8.3. Kritički razmatra upotrebu tvari i njihov utjecaj na čovjekovo zdravlje i okoliš. </w:t>
            </w:r>
          </w:p>
          <w:p>
            <w:pPr>
              <w:pStyle w:val="LOnormal1"/>
              <w:widowControl w:val="false"/>
              <w:spacing w:lineRule="auto" w:line="240" w:before="120" w:after="120"/>
              <w:rPr/>
            </w:pPr>
            <w:r>
              <w:rPr/>
              <w:t xml:space="preserve">KEM OŠ B.8.1. Primjenjuje kemijsko nazivlje i simboliku za opisivanje promjena. </w:t>
            </w:r>
          </w:p>
          <w:p>
            <w:pPr>
              <w:pStyle w:val="LOnormal1"/>
              <w:widowControl w:val="false"/>
              <w:spacing w:lineRule="auto" w:line="240" w:before="120" w:after="120"/>
              <w:rPr/>
            </w:pPr>
            <w:r>
              <w:rPr/>
              <w:t xml:space="preserve">KEM OŠ B.8.2. Analizira vrste kemijskih reakcija. </w:t>
            </w:r>
          </w:p>
          <w:p>
            <w:pPr>
              <w:pStyle w:val="LOnormal1"/>
              <w:widowControl w:val="false"/>
              <w:spacing w:lineRule="auto" w:line="240" w:before="120" w:after="120"/>
              <w:rPr/>
            </w:pPr>
            <w:r>
              <w:rPr/>
              <w:t xml:space="preserve">KEM OŠ B.8.3. Analizira brzine kemijskih promjena. </w:t>
            </w:r>
          </w:p>
          <w:p>
            <w:pPr>
              <w:pStyle w:val="LOnormal1"/>
              <w:widowControl w:val="false"/>
              <w:spacing w:lineRule="auto" w:line="240" w:before="120" w:after="120"/>
              <w:rPr/>
            </w:pPr>
            <w:r>
              <w:rPr/>
              <w:t xml:space="preserve">KEM OŠ C.8.1. Analizira izmjene energije pri fizikalnim i kemijskim promjenama na čestičnoj razini. </w:t>
            </w:r>
          </w:p>
          <w:p>
            <w:pPr>
              <w:pStyle w:val="LOnormal1"/>
              <w:widowControl w:val="false"/>
              <w:spacing w:lineRule="auto" w:line="240" w:before="120" w:after="120"/>
              <w:rPr/>
            </w:pPr>
            <w:r>
              <w:rPr/>
              <w:t>KEM OŠ C.8.2. Procjenjuje učinkovitost i utjecaj različitih izvora energije na okoliš.</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NAMJENA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Izvoditi pokuse, izvesti zaključke, samostalno donositi objašnjenja, komentirati, raspravljati, argumentirati i diskutirati. Surađivati u timskom radu. Rješavati problemske zadatke logičkog razmišljanja i zaključivanja. Razvijati samostalnost eksperimentalnog rada. Izrađivati modele. Primjenjivati mjere opreza i zaštite pri izvođenju pokusa.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Proširivanje tema koje se obrađuju na redovnoj nastavi, razvijanje interesa za prirodne znanosti, istraživački rad, ali i stjecanja znanja i vještina za takav rad. Talentiranim i darovitim učenicima omogućiti stjecanje praktičnih znanja, vještina, promatranja, zapažanja, razmišljanja i zaključivanja te pripreme za natjecanje.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Kristina Vuković Mikić</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Učionička nastava (individualni rad, grupni rad); samostalan rad učenika kod kuće.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 - jedan sat tjedno, a ukupno 35 sati.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Trošak kopiranja, trošak prijevoza na natjecanje.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Zajednička analiza postignutih rezultata na natjecanju te kritički osvrt s ciljem daljnjeg napretka učenika.</w:t>
            </w:r>
          </w:p>
        </w:tc>
      </w:tr>
    </w:tbl>
    <w:p>
      <w:pPr>
        <w:pStyle w:val="LOnormal1"/>
        <w:rPr>
          <w:b/>
          <w:b/>
          <w:sz w:val="32"/>
          <w:szCs w:val="32"/>
        </w:rPr>
      </w:pPr>
      <w:r>
        <w:rPr>
          <w:b/>
          <w:sz w:val="32"/>
          <w:szCs w:val="32"/>
        </w:rPr>
      </w:r>
      <w:r>
        <w:br w:type="page"/>
      </w:r>
    </w:p>
    <w:p>
      <w:pPr>
        <w:pStyle w:val="LOnormal1"/>
        <w:spacing w:lineRule="auto" w:line="240" w:before="120" w:after="120"/>
        <w:rPr>
          <w:b/>
          <w:b/>
          <w:sz w:val="32"/>
          <w:szCs w:val="32"/>
        </w:rPr>
      </w:pPr>
      <w:r>
        <w:rPr>
          <w:b/>
          <w:sz w:val="32"/>
          <w:szCs w:val="32"/>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IZBORNA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Razvijati jezične kompetencije učenika (čitanje, slušanje, govor i pisanje), razvijati samopouzdanje i samostalnost prilikom korištenja njemačkog jezika u govoru i pismu, naučiti cijeniti multikulturalnu različitost kroz uzajamno prihvaćanje i učenje o drugim kulturama i načinima života.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Poboljšati razinu znanja njemačkog jezika kroz autentične jezične situacije, proširiti znanja i vještine, poticati na razmišljanje i zaključivanje, razvijanje samostalnosti i upornosti, pripremati učenike za pismeno i usmeno izražavanje na njemačkom jeziku i sudjelovanje na natjecanju (u 8. razredu).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Učiteljica njemačkog jezika i učenici koji su odabrali njemački jezik kao izborni predmet.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Prema planu i programu rada, primjena suvremenih metoda poučavanja.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Tijekom nastavne godine (2 sata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Potrošni materijal za rad učenika i izradu nastavnih i ispitnih listića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Rad i napredovanje učenika pratit će se putem pisanih i usmenih provjera. Elementi vrednovanja: razumijevanje slušanjem, razumijevanje čitanjem, govorenje, pisanje.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INFORMATIKA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Upoznati učenike s radom na računalu, osposobiti ih da koriste programe za pisanje, crtanje, tablične proračune, pretraživanje Interneta, programiranje u Python-u. Upoznati učenike s prednostima i nedostacima informacijske tehnologije. Obučiti ih sukladno nastavnom planu i programu za uporabu računala i primjenu teoretskih znanja u svakodnevnoj komunikaciji i praksi.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uporabu različitih operacija u svakodnevnom životu.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i učitelji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 u učionici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rad učenika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provodit će se pisanim i usmenim provjerama znanja te provođenjem vježbi na računalu. Stečeno znanje i vještine mogu se primijeniti  i u drugim predmetima.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KATOLIČKI VJERONAUK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Sustavno i što cjelovitije upoznavati katoličku vjeru u svim njenim bitnim dimenzijama. Razvijati  temeljne općeljudske i vjerničke sposobnosti. Omogućiti učenicima da pitanja o svom životu i svijetu promatraju u duhu vjere i kršćanstva. Uočiti povezanost čovjeka i prirode, uspostaviti međuodnos i osvijestiti potrebu očuvanja prirode kao stvorenja Božjega i čovjekovog okoliša. Posjet župnoj crkvi Svetog Nikole biskupa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Poticati i usmjeravati učenike prihvaćanju škole i vjeronauka kao njihovog vlastitog okruženja u kojem su prihvaćeni, voljeni, u kojem mogu rasti izgrađujući svoje vlastite sposobnosti.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Vjeroučiteljice s učenicima od prvog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 u vjeronaučnoj učionici.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rad učenika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pismenim, usmenim, glazbenim, likovnim i scenskim izražavanjem.</w:t>
            </w:r>
          </w:p>
        </w:tc>
      </w:tr>
    </w:tbl>
    <w:p>
      <w:pPr>
        <w:pStyle w:val="LOnormal1"/>
        <w:spacing w:lineRule="auto" w:line="240" w:before="120" w:after="120"/>
        <w:rPr/>
      </w:pPr>
      <w:r>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IZVANNASTAVNE AKTIVNOSTI</w:t>
      </w:r>
    </w:p>
    <w:p>
      <w:pPr>
        <w:pStyle w:val="LOnormal1"/>
        <w:spacing w:lineRule="auto" w:line="240" w:before="120" w:after="120"/>
        <w:rPr>
          <w:b/>
          <w:b/>
          <w:u w:val="single"/>
        </w:rPr>
      </w:pPr>
      <w:r>
        <w:rPr>
          <w:b/>
          <w:u w:val="single"/>
        </w:rPr>
      </w:r>
      <w:r>
        <w:br w:type="page"/>
      </w:r>
    </w:p>
    <w:tbl>
      <w:tblPr>
        <w:tblW w:w="98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07"/>
        <w:gridCol w:w="6742"/>
      </w:tblGrid>
      <w:tr>
        <w:trPr/>
        <w:tc>
          <w:tcPr>
            <w:tcW w:w="9849"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CRVENI KRIŽ</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120"/>
              <w:rPr/>
            </w:pPr>
            <w:r>
              <w:rPr/>
              <w:t>Stjecati spoznaju o humanitarnim organizacijama i humanosti kao etičkoj ljudskoj odrednici. Razvijati osjećaj humanosti, tolerancije, suosjećanja i razumijevanja među učenicima. Osposobiti što veći broj učenika u pružanju prve pomoći prema programu Hrvatskog Crvenog križa. Priprema učenika za natjecanje iz pružanja prve pomoći.</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5"/>
              </w:numPr>
              <w:spacing w:lineRule="auto" w:line="240" w:before="120" w:after="0"/>
              <w:rPr>
                <w:color w:val="000000"/>
              </w:rPr>
            </w:pPr>
            <w:r>
              <w:rPr>
                <w:color w:val="000000"/>
              </w:rPr>
              <w:t>poticati učenike da se uključe u zdravstveno-humanitarne programe i volonterski rad čime se značajno doprinosi izgradnji humanijeg društva</w:t>
            </w:r>
          </w:p>
          <w:p>
            <w:pPr>
              <w:pStyle w:val="LOnormal1"/>
              <w:widowControl w:val="false"/>
              <w:numPr>
                <w:ilvl w:val="0"/>
                <w:numId w:val="5"/>
              </w:numPr>
              <w:spacing w:lineRule="auto" w:line="240" w:before="0" w:after="0"/>
              <w:rPr>
                <w:rFonts w:ascii="Times New Roman" w:hAnsi="Times New Roman" w:eastAsia="Times New Roman" w:cs="Times New Roman"/>
                <w:color w:val="000000"/>
                <w:sz w:val="24"/>
                <w:szCs w:val="24"/>
              </w:rPr>
            </w:pPr>
            <w:r>
              <w:rPr>
                <w:color w:val="000000"/>
              </w:rPr>
              <w:t xml:space="preserve">podizanje svjesnosti o važnosti znanja pružanja prve pomoći unesrećenima </w:t>
            </w:r>
            <w:r>
              <w:rPr>
                <w:rFonts w:eastAsia="Times New Roman" w:cs="Times New Roman" w:ascii="Times New Roman" w:hAnsi="Times New Roman"/>
                <w:color w:val="000000"/>
                <w:sz w:val="24"/>
                <w:szCs w:val="24"/>
              </w:rPr>
              <w:tab/>
            </w:r>
            <w:r>
              <w:rPr>
                <w:color w:val="000000"/>
              </w:rPr>
              <w:t>u raznim hitnim situacijama</w:t>
            </w:r>
          </w:p>
          <w:p>
            <w:pPr>
              <w:pStyle w:val="LOnormal1"/>
              <w:widowControl w:val="false"/>
              <w:numPr>
                <w:ilvl w:val="0"/>
                <w:numId w:val="5"/>
              </w:numPr>
              <w:spacing w:lineRule="auto" w:line="240" w:before="0" w:after="120"/>
              <w:rPr>
                <w:color w:val="000000"/>
              </w:rPr>
            </w:pPr>
            <w:r>
              <w:rPr>
                <w:color w:val="000000"/>
              </w:rPr>
              <w:t>razvijanje svijesti o opasnim situacijama koje mogu dovesti do ozljeđivanja te usvajanje znanja o mjerama prevenciji</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 prirode/biologije</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Program se temelji na individualnom i timskom radu u učionici, te na razini svih odjela škole. Snimanje edukativnih emisija u kojima povezujemo život škole i svih predmeta s osnovnim ciljevima i zadaćama Crvenoga križa</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Jedan sat tjedno ili dvosat svaki drugi tjedan tijekom školske godine.</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Pomladak CK svoju aktivnost bazira na volontarizmu odnosno dobrovoljnom radu.</w:t>
            </w:r>
          </w:p>
        </w:tc>
      </w:tr>
      <w:tr>
        <w:trPr/>
        <w:tc>
          <w:tcPr>
            <w:tcW w:w="31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4"/>
                <w:szCs w:val="24"/>
              </w:rPr>
            </w:pPr>
            <w:r>
              <w:rPr>
                <w:color w:val="000000"/>
                <w:sz w:val="24"/>
                <w:szCs w:val="24"/>
              </w:rPr>
              <w:t>Tijekom godine sustavno pratiti i analizirati učenička napredovanja. Rezultati natjecanja služe za unapređenje rada. Osobno zadovoljstvo učitelja, učenika i roditelja.</w:t>
            </w:r>
          </w:p>
        </w:tc>
      </w:tr>
    </w:tbl>
    <w:p>
      <w:pPr>
        <w:pStyle w:val="LOnormal1"/>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54"/>
        <w:gridCol w:w="6944"/>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DRAMSKO-SCENSKA GRUPA; DRAMSKA GRUPA; LITERARNA GRUPA; DRAMSKO-RECITATORSKA GRUPA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Razvijati sposobnosti usmenog izričaja, poticati interes za pisanu riječ, osobito za poeziju; upoznavanje hrvatskog pjesništva za djecu ;razvijati samopouzdanje za ovladavanje prostorom te javnim nastupom.</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samostalnosti i upornosti. Pripremati učenike za natjecanja . Obilježavanje školskih svečanosti i ostalih nastupa tijekom godine. Bogaćenje učeničkog rječnika te razvijanje govora i dikcije.</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razredne nastave i hrvatskog jezika od petog do osmog razreda.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54"/>
        <w:gridCol w:w="6944"/>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 xml:space="preserve">INA – DRAMSKO - RECITATORSKA GRUPA NA ENGLESKOM JEZIKU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CILJEVI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Razvijati sposobnosti usmenog izričaja na engleskom jeziku, pravilan izgovor i intonaciju, poticati dramatizaciju i upotrebu engleskog jezika u svakodnevnim situacijama, razvijati samopouzdanje u javnom nastupu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NAMJENA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Razvijanje upornosti, samostalnosti i timskog rada. Priprema recitacija, pjesama i igrokaza te sudjelovanje u školskim priredbama. Bogaćenje učeničkog rječnika te razvijanje govora i dikcije.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NOSITELJI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Daria Zadravec, učiteljica engleskog jezika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NAČIN REALIZACIJE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Prema planu i programu rada.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VREMENIK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Jedan sat tjedno.</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DETALJAN TROŠKOVNIK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Troškova nema.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NAČIN VREDNOVANJA I NAČIN KORIŠTENJA REZULTATA: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Uspjeh će biti vidljiv na nastupu pred učenicima u razredu i na priredbama.</w:t>
            </w:r>
          </w:p>
        </w:tc>
      </w:tr>
    </w:tbl>
    <w:p>
      <w:pPr>
        <w:pStyle w:val="LOnormal1"/>
        <w:spacing w:lineRule="auto" w:line="240" w:before="120" w:after="120"/>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LIKOVNA GRUPA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6"/>
              </w:numPr>
              <w:spacing w:lineRule="auto" w:line="240" w:before="120" w:after="0"/>
              <w:ind w:left="325" w:hanging="360"/>
              <w:rPr>
                <w:color w:val="000000"/>
              </w:rPr>
            </w:pPr>
            <w:r>
              <w:rPr>
                <w:color w:val="000000"/>
              </w:rPr>
              <w:t>poticati razumijevanje vizualno - likovnog jezika</w:t>
            </w:r>
          </w:p>
          <w:p>
            <w:pPr>
              <w:pStyle w:val="LOnormal1"/>
              <w:widowControl w:val="false"/>
              <w:numPr>
                <w:ilvl w:val="0"/>
                <w:numId w:val="6"/>
              </w:numPr>
              <w:spacing w:lineRule="auto" w:line="240" w:before="0" w:after="0"/>
              <w:ind w:left="325" w:hanging="360"/>
              <w:rPr>
                <w:color w:val="000000"/>
              </w:rPr>
            </w:pPr>
            <w:r>
              <w:rPr>
                <w:color w:val="000000"/>
              </w:rPr>
              <w:t>razvijati vještine potrebne za likovno oblikovanje i tehničko likovno izražavanje</w:t>
            </w:r>
          </w:p>
          <w:p>
            <w:pPr>
              <w:pStyle w:val="LOnormal1"/>
              <w:widowControl w:val="false"/>
              <w:numPr>
                <w:ilvl w:val="0"/>
                <w:numId w:val="6"/>
              </w:numPr>
              <w:spacing w:lineRule="auto" w:line="240" w:before="0" w:after="0"/>
              <w:ind w:left="325" w:hanging="360"/>
              <w:rPr>
                <w:color w:val="000000"/>
              </w:rPr>
            </w:pPr>
            <w:r>
              <w:rPr>
                <w:color w:val="000000"/>
              </w:rPr>
              <w:t>rješavanje vizualno- likovnih problema stvaralačkim likovnim idejama</w:t>
            </w:r>
          </w:p>
          <w:p>
            <w:pPr>
              <w:pStyle w:val="LOnormal1"/>
              <w:widowControl w:val="false"/>
              <w:numPr>
                <w:ilvl w:val="0"/>
                <w:numId w:val="6"/>
              </w:numPr>
              <w:spacing w:lineRule="auto" w:line="240" w:before="0" w:after="0"/>
              <w:ind w:left="325" w:hanging="360"/>
              <w:rPr>
                <w:color w:val="000000"/>
              </w:rPr>
            </w:pPr>
            <w:r>
              <w:rPr>
                <w:color w:val="000000"/>
              </w:rPr>
              <w:t>poticati zajednički rad</w:t>
            </w:r>
          </w:p>
          <w:p>
            <w:pPr>
              <w:pStyle w:val="LOnormal1"/>
              <w:widowControl w:val="false"/>
              <w:numPr>
                <w:ilvl w:val="0"/>
                <w:numId w:val="6"/>
              </w:numPr>
              <w:spacing w:lineRule="auto" w:line="240" w:before="0" w:after="0"/>
              <w:ind w:left="325" w:hanging="360"/>
              <w:rPr>
                <w:color w:val="000000"/>
              </w:rPr>
            </w:pPr>
            <w:r>
              <w:rPr>
                <w:color w:val="000000"/>
              </w:rPr>
              <w:t>steći znanje i razumijevanje slikarstva, kiparstva, arhitekture, primijenjenih umjetnosti i dizajna</w:t>
            </w:r>
          </w:p>
          <w:p>
            <w:pPr>
              <w:pStyle w:val="LOnormal1"/>
              <w:widowControl w:val="false"/>
              <w:numPr>
                <w:ilvl w:val="0"/>
                <w:numId w:val="6"/>
              </w:numPr>
              <w:spacing w:lineRule="auto" w:line="240" w:before="0" w:after="120"/>
              <w:ind w:left="325" w:hanging="360"/>
              <w:rPr>
                <w:color w:val="000000"/>
              </w:rPr>
            </w:pPr>
            <w:r>
              <w:rPr>
                <w:color w:val="000000"/>
              </w:rPr>
              <w:t>- poticati kreativnost i likovnu nadarenost kod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7"/>
              </w:numPr>
              <w:spacing w:lineRule="auto" w:line="240" w:before="120" w:after="0"/>
              <w:ind w:left="325" w:hanging="325"/>
              <w:rPr>
                <w:color w:val="000000"/>
              </w:rPr>
            </w:pPr>
            <w:r>
              <w:rPr>
                <w:color w:val="000000"/>
              </w:rPr>
              <w:t>likovnim stvaralaštvom pratiti važne datume i zanimljive događaje</w:t>
            </w:r>
          </w:p>
          <w:p>
            <w:pPr>
              <w:pStyle w:val="LOnormal1"/>
              <w:widowControl w:val="false"/>
              <w:numPr>
                <w:ilvl w:val="0"/>
                <w:numId w:val="7"/>
              </w:numPr>
              <w:spacing w:lineRule="auto" w:line="240" w:before="0" w:after="0"/>
              <w:ind w:left="325" w:hanging="325"/>
              <w:rPr>
                <w:color w:val="000000"/>
              </w:rPr>
            </w:pPr>
            <w:r>
              <w:rPr>
                <w:color w:val="000000"/>
              </w:rPr>
              <w:t>sudjelovati na izložbama</w:t>
            </w:r>
          </w:p>
          <w:p>
            <w:pPr>
              <w:pStyle w:val="LOnormal1"/>
              <w:widowControl w:val="false"/>
              <w:numPr>
                <w:ilvl w:val="0"/>
                <w:numId w:val="7"/>
              </w:numPr>
              <w:spacing w:lineRule="auto" w:line="240" w:before="0" w:after="0"/>
              <w:ind w:left="325" w:hanging="325"/>
              <w:rPr>
                <w:color w:val="000000"/>
              </w:rPr>
            </w:pPr>
            <w:r>
              <w:rPr>
                <w:color w:val="000000"/>
              </w:rPr>
              <w:t>doprinijeti u izradi školskoga lista</w:t>
            </w:r>
          </w:p>
          <w:p>
            <w:pPr>
              <w:pStyle w:val="LOnormal1"/>
              <w:widowControl w:val="false"/>
              <w:numPr>
                <w:ilvl w:val="0"/>
                <w:numId w:val="7"/>
              </w:numPr>
              <w:spacing w:lineRule="auto" w:line="240" w:before="0" w:after="0"/>
              <w:ind w:left="325" w:hanging="325"/>
              <w:rPr>
                <w:color w:val="000000"/>
              </w:rPr>
            </w:pPr>
            <w:r>
              <w:rPr>
                <w:color w:val="000000"/>
              </w:rPr>
              <w:t>uređivanje panoa u prostorima naše škole</w:t>
            </w:r>
          </w:p>
          <w:p>
            <w:pPr>
              <w:pStyle w:val="LOnormal1"/>
              <w:widowControl w:val="false"/>
              <w:numPr>
                <w:ilvl w:val="0"/>
                <w:numId w:val="7"/>
              </w:numPr>
              <w:spacing w:lineRule="auto" w:line="240" w:before="0" w:after="120"/>
              <w:ind w:left="325" w:hanging="325"/>
              <w:rPr>
                <w:color w:val="000000"/>
              </w:rPr>
            </w:pPr>
            <w:r>
              <w:rPr>
                <w:color w:val="000000"/>
              </w:rPr>
              <w:t>ukrašavanje pozornica za školske priredbe</w:t>
            </w:r>
          </w:p>
          <w:p>
            <w:pPr>
              <w:pStyle w:val="LOnormal1"/>
              <w:widowControl w:val="false"/>
              <w:spacing w:lineRule="auto" w:line="240" w:before="120" w:after="120"/>
              <w:rPr/>
            </w:pPr>
            <w:r>
              <w:rPr/>
              <w:t>Razvijanje samostalnosti i upornosti. Pripremati učenike za natjecanja . Obilježavanje školskih svečanosti i ostalih nastupa tijekom godine. Bogaćenje učeničkog rječnika te razvijanje govora i dikcije.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NOSITELJI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likovne kulture od petog do osmog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Crtanje, slikanje, oblikovanje, modeliranje, dizajniranje, izrada scene, uređenje panoa, sudjelovanje u izradi izložbi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VREMENIK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DETALJAN TROŠKOVNIK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Likovni pribor, papir, kartoni...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906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547"/>
        <w:gridCol w:w="6513"/>
      </w:tblGrid>
      <w:tr>
        <w:trPr/>
        <w:tc>
          <w:tcPr>
            <w:tcW w:w="9060" w:type="dxa"/>
            <w:gridSpan w:val="2"/>
            <w:tcBorders>
              <w:top w:val="single" w:sz="4" w:space="0" w:color="000000"/>
              <w:left w:val="single" w:sz="4" w:space="0" w:color="000000"/>
              <w:bottom w:val="single" w:sz="4" w:space="0" w:color="000000"/>
              <w:right w:val="single" w:sz="4" w:space="0" w:color="000000"/>
            </w:tcBorders>
          </w:tcPr>
          <w:p>
            <w:pPr>
              <w:pStyle w:val="LOnormal1"/>
              <w:pageBreakBefore/>
              <w:widowControl w:val="false"/>
              <w:spacing w:lineRule="auto" w:line="240" w:before="120" w:after="120"/>
              <w:jc w:val="center"/>
              <w:rPr>
                <w:b/>
                <w:b/>
                <w:bCs/>
                <w:color w:val="000000" w:themeColor="text1"/>
              </w:rPr>
            </w:pPr>
            <w:r>
              <w:rPr>
                <w:b/>
                <w:bCs/>
                <w:color w:val="000000" w:themeColor="text1"/>
              </w:rPr>
              <w:t>IZVANNASTAVNE AKTIVNOSTI</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aktivnost</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jc w:val="center"/>
              <w:rPr>
                <w:b/>
                <w:b/>
              </w:rPr>
            </w:pPr>
            <w:r>
              <w:rPr>
                <w:b/>
              </w:rPr>
              <w:t>Mali knjižničari – prijatelji knjige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ciljevi</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numPr>
                <w:ilvl w:val="0"/>
                <w:numId w:val="8"/>
              </w:numPr>
              <w:spacing w:lineRule="auto" w:line="240" w:before="0" w:after="0"/>
              <w:rPr/>
            </w:pPr>
            <w:r>
              <w:rPr/>
              <w:t>razvijati kulturu čitanja</w:t>
            </w:r>
          </w:p>
          <w:p>
            <w:pPr>
              <w:pStyle w:val="LOnormal1"/>
              <w:widowControl w:val="false"/>
              <w:numPr>
                <w:ilvl w:val="0"/>
                <w:numId w:val="8"/>
              </w:numPr>
              <w:spacing w:lineRule="auto" w:line="240" w:before="0" w:after="0"/>
              <w:rPr/>
            </w:pPr>
            <w:r>
              <w:rPr/>
              <w:t>razvijati kulturu ophođenja s knjižničnom građom i</w:t>
            </w:r>
          </w:p>
          <w:p>
            <w:pPr>
              <w:pStyle w:val="LOnormal1"/>
              <w:widowControl w:val="false"/>
              <w:numPr>
                <w:ilvl w:val="0"/>
                <w:numId w:val="8"/>
              </w:numPr>
              <w:spacing w:lineRule="auto" w:line="240" w:before="0" w:after="0"/>
              <w:rPr/>
            </w:pPr>
            <w:r>
              <w:rPr/>
              <w:t>kulturu čuvanja knjižnične građe</w:t>
            </w:r>
          </w:p>
          <w:p>
            <w:pPr>
              <w:pStyle w:val="LOnormal1"/>
              <w:widowControl w:val="false"/>
              <w:numPr>
                <w:ilvl w:val="0"/>
                <w:numId w:val="8"/>
              </w:numPr>
              <w:spacing w:lineRule="auto" w:line="240" w:before="0" w:after="0"/>
              <w:rPr/>
            </w:pPr>
            <w:r>
              <w:rPr/>
              <w:t>poticati interes i znatiželju za novim spoznajama</w:t>
            </w:r>
          </w:p>
          <w:p>
            <w:pPr>
              <w:pStyle w:val="LOnormal1"/>
              <w:widowControl w:val="false"/>
              <w:numPr>
                <w:ilvl w:val="0"/>
                <w:numId w:val="8"/>
              </w:numPr>
              <w:spacing w:lineRule="auto" w:line="240" w:before="0" w:after="0"/>
              <w:rPr/>
            </w:pPr>
            <w:r>
              <w:rPr/>
              <w:t>poticati logičke i organizacijske sposobnosti</w:t>
            </w:r>
          </w:p>
          <w:p>
            <w:pPr>
              <w:pStyle w:val="LOnormal1"/>
              <w:widowControl w:val="false"/>
              <w:numPr>
                <w:ilvl w:val="0"/>
                <w:numId w:val="8"/>
              </w:numPr>
              <w:spacing w:lineRule="auto" w:line="240" w:before="0" w:after="0"/>
              <w:rPr/>
            </w:pPr>
            <w:r>
              <w:rPr/>
              <w:t>proširivati redovne nastavne programe dodatnim</w:t>
            </w:r>
          </w:p>
          <w:p>
            <w:pPr>
              <w:pStyle w:val="LOnormal1"/>
              <w:widowControl w:val="false"/>
              <w:spacing w:lineRule="auto" w:line="240" w:before="0" w:after="0"/>
              <w:ind w:left="720" w:hanging="0"/>
              <w:rPr/>
            </w:pPr>
            <w:r>
              <w:rPr/>
              <w:t>sadržajima</w:t>
            </w:r>
          </w:p>
          <w:p>
            <w:pPr>
              <w:pStyle w:val="LOnormal1"/>
              <w:widowControl w:val="false"/>
              <w:numPr>
                <w:ilvl w:val="0"/>
                <w:numId w:val="8"/>
              </w:numPr>
              <w:spacing w:lineRule="auto" w:line="240" w:before="0" w:after="0"/>
              <w:rPr/>
            </w:pPr>
            <w:r>
              <w:rPr/>
              <w:t>senzibilizirati učenike za korištenje različitih izvora</w:t>
            </w:r>
          </w:p>
          <w:p>
            <w:pPr>
              <w:pStyle w:val="LOnormal1"/>
              <w:widowControl w:val="false"/>
              <w:spacing w:lineRule="auto" w:line="240" w:before="0" w:after="0"/>
              <w:ind w:left="720" w:hanging="0"/>
              <w:rPr/>
            </w:pPr>
            <w:r>
              <w:rPr/>
              <w:t>znanja, poticati ih na samostalno istraživanje i zaključivanje</w:t>
            </w:r>
          </w:p>
          <w:p>
            <w:pPr>
              <w:pStyle w:val="LOnormal1"/>
              <w:widowControl w:val="false"/>
              <w:spacing w:lineRule="auto" w:line="240" w:before="0" w:after="0"/>
              <w:ind w:left="720" w:hanging="0"/>
              <w:rPr>
                <w:color w:val="000000"/>
              </w:rPr>
            </w:pPr>
            <w:r>
              <w:rPr>
                <w:color w:val="000000"/>
              </w:rPr>
              <w:t xml:space="preserve"> </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rPr>
                <w:b/>
                <w:b/>
              </w:rPr>
            </w:pPr>
            <w:r>
              <w:rPr>
                <w:b/>
              </w:rPr>
              <w:t>namjena</w:t>
            </w:r>
          </w:p>
          <w:p>
            <w:pPr>
              <w:pStyle w:val="LOnormal1"/>
              <w:widowControl w:val="false"/>
              <w:spacing w:lineRule="auto" w:line="240" w:before="0" w:after="200"/>
              <w:rPr/>
            </w:pPr>
            <w:r>
              <w:rPr/>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numPr>
                <w:ilvl w:val="0"/>
                <w:numId w:val="9"/>
              </w:numPr>
              <w:spacing w:lineRule="auto" w:line="240" w:before="0" w:after="0"/>
              <w:rPr>
                <w:color w:val="000000"/>
              </w:rPr>
            </w:pPr>
            <w:r>
              <w:rPr>
                <w:color w:val="000000"/>
              </w:rPr>
              <w:t xml:space="preserve">stvarati čitateljske navike </w:t>
            </w:r>
          </w:p>
          <w:p>
            <w:pPr>
              <w:pStyle w:val="LOnormal1"/>
              <w:widowControl w:val="false"/>
              <w:numPr>
                <w:ilvl w:val="0"/>
                <w:numId w:val="9"/>
              </w:numPr>
              <w:spacing w:lineRule="auto" w:line="240" w:before="0" w:after="0"/>
              <w:rPr>
                <w:color w:val="000000"/>
              </w:rPr>
            </w:pPr>
            <w:r>
              <w:rPr>
                <w:color w:val="000000"/>
              </w:rPr>
              <w:t>razvijati sposobnost izražavanja doživljaja, osjećaja, misli i stavova</w:t>
            </w:r>
          </w:p>
          <w:p>
            <w:pPr>
              <w:pStyle w:val="LOnormal1"/>
              <w:widowControl w:val="false"/>
              <w:numPr>
                <w:ilvl w:val="0"/>
                <w:numId w:val="9"/>
              </w:numPr>
              <w:spacing w:lineRule="auto" w:line="240" w:before="0" w:after="0"/>
              <w:rPr>
                <w:color w:val="000000"/>
              </w:rPr>
            </w:pPr>
            <w:r>
              <w:rPr>
                <w:color w:val="000000"/>
              </w:rPr>
              <w:t xml:space="preserve">osposobiti učenike za javni nastup </w:t>
            </w:r>
          </w:p>
          <w:p>
            <w:pPr>
              <w:pStyle w:val="LOnormal1"/>
              <w:widowControl w:val="false"/>
              <w:numPr>
                <w:ilvl w:val="0"/>
                <w:numId w:val="9"/>
              </w:numPr>
              <w:spacing w:lineRule="auto" w:line="240" w:before="0" w:after="0"/>
              <w:rPr>
                <w:color w:val="000000"/>
              </w:rPr>
            </w:pPr>
            <w:r>
              <w:rPr>
                <w:color w:val="000000"/>
              </w:rPr>
              <w:t xml:space="preserve">koristiti stečeno znanje i vještine u svakodnevnom životu </w:t>
            </w:r>
          </w:p>
          <w:p>
            <w:pPr>
              <w:pStyle w:val="LOnormal1"/>
              <w:widowControl w:val="false"/>
              <w:numPr>
                <w:ilvl w:val="0"/>
                <w:numId w:val="9"/>
              </w:numPr>
              <w:spacing w:lineRule="auto" w:line="240" w:before="0" w:after="0"/>
              <w:rPr>
                <w:color w:val="000000"/>
              </w:rPr>
            </w:pPr>
            <w:r>
              <w:rPr>
                <w:color w:val="000000"/>
              </w:rPr>
              <w:t>sudjelovati u natjecanju „Čitanjem do zvijezda“</w:t>
            </w:r>
          </w:p>
          <w:p>
            <w:pPr>
              <w:pStyle w:val="LOnormal1"/>
              <w:widowControl w:val="false"/>
              <w:numPr>
                <w:ilvl w:val="0"/>
                <w:numId w:val="9"/>
              </w:numPr>
              <w:spacing w:lineRule="auto" w:line="240" w:before="0" w:after="0"/>
              <w:rPr>
                <w:color w:val="000000"/>
              </w:rPr>
            </w:pPr>
            <w:r>
              <w:rPr>
                <w:color w:val="000000"/>
              </w:rPr>
              <w:t xml:space="preserve"> </w:t>
            </w:r>
            <w:r>
              <w:rPr>
                <w:color w:val="000000"/>
              </w:rPr>
              <w:t>obilježiti određene datume (Mjesec hrvatske knjige, Dani hrvatskog jezika, Svjetski dan čitanja na glas, Međunarodni dan dječje knjige, Noć knjige..)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nositelji</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knjižničar i učitelji</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način realizacije</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u knjižnici ili u razredu</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vremenik</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tijekom nastavne godine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način vrednovanja</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mjerenje individualnog postignuća svakog člana, vršnjačko vrednovanje i samo vrednovanje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b/>
                <w:b/>
              </w:rPr>
            </w:pPr>
            <w:r>
              <w:rPr>
                <w:b/>
              </w:rPr>
              <w:t>troškovnik</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troškovi izrade ili umnažanja potrebnog materijala</w:t>
            </w:r>
          </w:p>
        </w:tc>
      </w:tr>
    </w:tbl>
    <w:p>
      <w:pPr>
        <w:pStyle w:val="LOnormal1"/>
        <w:spacing w:lineRule="auto" w:line="240" w:before="120" w:after="120"/>
        <w:rPr>
          <w:b/>
          <w:b/>
          <w:u w:val="single"/>
        </w:rPr>
      </w:pPr>
      <w:r>
        <w:rPr>
          <w:b/>
          <w:u w:val="single"/>
        </w:rPr>
      </w:r>
      <w:r>
        <w:br w:type="page"/>
      </w:r>
    </w:p>
    <w:tbl>
      <w:tblPr>
        <w:tblW w:w="10154" w:type="dxa"/>
        <w:jc w:val="left"/>
        <w:tblInd w:w="44" w:type="dxa"/>
        <w:tblLayout w:type="fixed"/>
        <w:tblCellMar>
          <w:top w:w="0" w:type="dxa"/>
          <w:left w:w="108" w:type="dxa"/>
          <w:bottom w:w="0" w:type="dxa"/>
          <w:right w:w="108" w:type="dxa"/>
        </w:tblCellMar>
        <w:tblLook w:firstRow="1" w:noVBand="1" w:lastRow="0" w:firstColumn="1" w:lastColumn="0" w:noHBand="0" w:val="04a0"/>
      </w:tblPr>
      <w:tblGrid>
        <w:gridCol w:w="3340"/>
        <w:gridCol w:w="6813"/>
      </w:tblGrid>
      <w:tr>
        <w:trPr/>
        <w:tc>
          <w:tcPr>
            <w:tcW w:w="1015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color w:val="000000"/>
              </w:rPr>
            </w:pPr>
            <w:r>
              <w:rPr>
                <w:b/>
                <w:color w:val="000000"/>
              </w:rPr>
              <w:t>IZVANNASTAVNE AKTIVNOSTI</w:t>
            </w:r>
          </w:p>
        </w:tc>
      </w:tr>
      <w:tr>
        <w:trPr>
          <w:trHeight w:val="720"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INA - VJERONAUČNA GRUPA</w:t>
            </w:r>
          </w:p>
        </w:tc>
      </w:tr>
      <w:tr>
        <w:trPr>
          <w:trHeight w:val="105"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CILJEVI AKTIVNOSTI, PROGRAMA, PROJEKTA:</w:t>
            </w:r>
          </w:p>
          <w:p>
            <w:pPr>
              <w:pStyle w:val="LOnormal1"/>
              <w:widowControl w:val="false"/>
              <w:spacing w:lineRule="auto" w:line="240" w:before="120" w:after="120"/>
              <w:rPr/>
            </w:pPr>
            <w:r>
              <w:rPr/>
              <w:br/>
              <w:br/>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Uočavanje važnosti Božjeg blagoslova u radu za početak školske i vjeronaučne godine (Zaziv Duha Svetoga u župnim crkvama).</w:t>
            </w:r>
          </w:p>
          <w:p>
            <w:pPr>
              <w:pStyle w:val="LOnormal1"/>
              <w:widowControl w:val="false"/>
              <w:spacing w:lineRule="auto" w:line="240" w:before="120" w:after="120"/>
              <w:rPr>
                <w:color w:val="000000"/>
              </w:rPr>
            </w:pPr>
            <w:r>
              <w:rPr>
                <w:color w:val="000000"/>
              </w:rPr>
              <w:t>Uočavanje značenja plodova zemlje u svakodnevnom životu (Dani zahvalnosti za plodove zemlje – Dani kruha).</w:t>
            </w:r>
          </w:p>
          <w:p>
            <w:pPr>
              <w:pStyle w:val="LOnormal1"/>
              <w:widowControl w:val="false"/>
              <w:spacing w:lineRule="auto" w:line="240" w:before="120" w:after="120"/>
              <w:rPr>
                <w:color w:val="000000"/>
              </w:rPr>
            </w:pPr>
            <w:r>
              <w:rPr>
                <w:color w:val="000000"/>
              </w:rPr>
              <w:t>Pripremanje za Dušni dan i posjet groblju (Svi sveti).</w:t>
            </w:r>
          </w:p>
          <w:p>
            <w:pPr>
              <w:pStyle w:val="LOnormal1"/>
              <w:widowControl w:val="false"/>
              <w:spacing w:lineRule="auto" w:line="240" w:before="120" w:after="120"/>
              <w:rPr>
                <w:color w:val="000000"/>
              </w:rPr>
            </w:pPr>
            <w:r>
              <w:rPr>
                <w:color w:val="000000"/>
              </w:rPr>
              <w:t>Upoznavanje sa župnom crkvom (Sveti Nikola – Dan župe, zaštitnik Bistre).</w:t>
            </w:r>
          </w:p>
          <w:p>
            <w:pPr>
              <w:pStyle w:val="LOnormal1"/>
              <w:widowControl w:val="false"/>
              <w:spacing w:lineRule="auto" w:line="240" w:before="120" w:after="120"/>
              <w:rPr>
                <w:color w:val="000000"/>
              </w:rPr>
            </w:pPr>
            <w:r>
              <w:rPr>
                <w:color w:val="000000"/>
              </w:rPr>
              <w:t>Upoznavanje sa sakralnim prostorom.</w:t>
            </w:r>
          </w:p>
          <w:p>
            <w:pPr>
              <w:pStyle w:val="LOnormal1"/>
              <w:widowControl w:val="false"/>
              <w:spacing w:lineRule="auto" w:line="240" w:before="120" w:after="120"/>
              <w:rPr>
                <w:color w:val="000000"/>
              </w:rPr>
            </w:pPr>
            <w:r>
              <w:rPr>
                <w:color w:val="000000"/>
              </w:rPr>
              <w:t>Liturgijska godina u pobožnostima i svakodnevnom životu kao poticaj na razmišljanje i život u svjetlu običaja vjernika i kraja.</w:t>
            </w:r>
          </w:p>
          <w:p>
            <w:pPr>
              <w:pStyle w:val="LOnormal1"/>
              <w:widowControl w:val="false"/>
              <w:spacing w:lineRule="auto" w:line="240" w:before="120" w:after="120"/>
              <w:rPr>
                <w:color w:val="000000"/>
              </w:rPr>
            </w:pPr>
            <w:r>
              <w:rPr>
                <w:color w:val="000000" w:themeColor="text1"/>
              </w:rPr>
              <w:t>U radu grupe aktivnostima obilježiti događaje u Crkvi (Sveta godina 2026.„Nada ne razočarava“ – traje od kraja prosinca 2026. do početka siječnja 2027. i franjevački jubilej povodom obljetnice sv. Franje Asiškog koji traje tijekom četiri godine).</w:t>
            </w:r>
          </w:p>
          <w:p>
            <w:pPr>
              <w:pStyle w:val="LOnormal1"/>
              <w:widowControl w:val="false"/>
              <w:spacing w:lineRule="auto" w:line="240" w:before="120" w:after="120"/>
              <w:rPr>
                <w:color w:val="000000"/>
              </w:rPr>
            </w:pPr>
            <w:r>
              <w:rPr>
                <w:color w:val="000000"/>
              </w:rPr>
              <w:t>Križni put mladih kao dio korizmenog hoda i zajedništva u vremenu pripreme za najveći kršćanski blagdan.</w:t>
            </w:r>
          </w:p>
          <w:p>
            <w:pPr>
              <w:pStyle w:val="LOnormal1"/>
              <w:widowControl w:val="false"/>
              <w:spacing w:lineRule="auto" w:line="240" w:before="120" w:after="120"/>
              <w:rPr>
                <w:color w:val="000000"/>
              </w:rPr>
            </w:pPr>
            <w:r>
              <w:rPr>
                <w:color w:val="000000"/>
              </w:rPr>
              <w:t>Primanje sakramenata, poticaj na sudjelovanje u životu i slavlju župne zajednice.</w:t>
            </w:r>
          </w:p>
          <w:p>
            <w:pPr>
              <w:pStyle w:val="LOnormal1"/>
              <w:widowControl w:val="false"/>
              <w:spacing w:lineRule="auto" w:line="240" w:before="120" w:after="120"/>
              <w:rPr>
                <w:color w:val="000000"/>
              </w:rPr>
            </w:pPr>
            <w:r>
              <w:rPr>
                <w:color w:val="000000"/>
              </w:rPr>
              <w:t>Sveta misa zahvale za kraj školske godine („Tebe Boga hvalimo“) u župnim crkvama kao zahvalu za primljena dobra.</w:t>
            </w:r>
          </w:p>
        </w:tc>
      </w:tr>
      <w:tr>
        <w:trPr>
          <w:trHeight w:val="105"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NAMJENA AKTIVNOSTI, POGRAMA, PROJEKTA:</w:t>
            </w:r>
          </w:p>
          <w:p>
            <w:pPr>
              <w:pStyle w:val="LOnormal1"/>
              <w:widowControl w:val="false"/>
              <w:spacing w:lineRule="auto" w:line="240" w:before="120" w:after="120"/>
              <w:rPr/>
            </w:pPr>
            <w:r>
              <w:rPr/>
              <w:br/>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0"/>
              </w:numPr>
              <w:spacing w:lineRule="auto" w:line="240" w:before="120" w:after="0"/>
              <w:rPr>
                <w:color w:val="000000"/>
              </w:rPr>
            </w:pPr>
            <w:r>
              <w:rPr>
                <w:color w:val="000000"/>
              </w:rPr>
              <w:t>poticanje učenika na sudjelovanje u životu zajednice</w:t>
            </w:r>
          </w:p>
          <w:p>
            <w:pPr>
              <w:pStyle w:val="LOnormal1"/>
              <w:widowControl w:val="false"/>
              <w:numPr>
                <w:ilvl w:val="0"/>
                <w:numId w:val="10"/>
              </w:numPr>
              <w:spacing w:lineRule="auto" w:line="240" w:before="0" w:after="0"/>
              <w:rPr>
                <w:color w:val="000000"/>
              </w:rPr>
            </w:pPr>
            <w:r>
              <w:rPr>
                <w:color w:val="000000"/>
              </w:rPr>
              <w:t>korelacija s drugim predmetima, zajednicom i udrugama mjesta</w:t>
            </w:r>
          </w:p>
          <w:p>
            <w:pPr>
              <w:pStyle w:val="LOnormal1"/>
              <w:widowControl w:val="false"/>
              <w:numPr>
                <w:ilvl w:val="0"/>
                <w:numId w:val="10"/>
              </w:numPr>
              <w:spacing w:lineRule="auto" w:line="240" w:before="0" w:after="0"/>
              <w:rPr>
                <w:color w:val="000000"/>
              </w:rPr>
            </w:pPr>
            <w:r>
              <w:rPr>
                <w:color w:val="000000"/>
              </w:rPr>
              <w:t>sudjelovanje u slavljima, događanjima u životu župe i mjesta</w:t>
            </w:r>
          </w:p>
          <w:p>
            <w:pPr>
              <w:pStyle w:val="LOnormal1"/>
              <w:widowControl w:val="false"/>
              <w:numPr>
                <w:ilvl w:val="0"/>
                <w:numId w:val="10"/>
              </w:numPr>
              <w:spacing w:lineRule="auto" w:line="240" w:before="0" w:after="0"/>
              <w:rPr>
                <w:color w:val="000000"/>
              </w:rPr>
            </w:pPr>
            <w:r>
              <w:rPr>
                <w:color w:val="000000"/>
              </w:rPr>
              <w:t>uređenje vjeronaučnog kutka</w:t>
            </w:r>
          </w:p>
          <w:p>
            <w:pPr>
              <w:pStyle w:val="LOnormal1"/>
              <w:widowControl w:val="false"/>
              <w:numPr>
                <w:ilvl w:val="0"/>
                <w:numId w:val="10"/>
              </w:numPr>
              <w:spacing w:lineRule="auto" w:line="240" w:before="0" w:after="0"/>
              <w:rPr>
                <w:color w:val="000000"/>
              </w:rPr>
            </w:pPr>
            <w:r>
              <w:rPr>
                <w:color w:val="000000"/>
              </w:rPr>
              <w:t>razvijanje stvaralačkih sposobnosti (pisanje molitva, pjesmica, likovni radovi, pjevanje, izrađivanje poklona, čestitki…)</w:t>
            </w:r>
          </w:p>
          <w:p>
            <w:pPr>
              <w:pStyle w:val="LOnormal1"/>
              <w:widowControl w:val="false"/>
              <w:numPr>
                <w:ilvl w:val="0"/>
                <w:numId w:val="10"/>
              </w:numPr>
              <w:spacing w:lineRule="auto" w:line="240" w:before="0" w:after="120"/>
              <w:rPr>
                <w:color w:val="000000"/>
              </w:rPr>
            </w:pPr>
            <w:r>
              <w:rPr>
                <w:color w:val="000000"/>
              </w:rPr>
              <w:t>obogaćivanje suradnje i razmišljanja, rad s drugima sličnim, a ipak drugačijima</w:t>
            </w:r>
          </w:p>
        </w:tc>
      </w:tr>
      <w:tr>
        <w:trPr>
          <w:trHeight w:val="750"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Vjeroučiteljice od prvog do osmog razreda.</w:t>
            </w:r>
          </w:p>
        </w:tc>
      </w:tr>
      <w:tr>
        <w:trPr>
          <w:trHeight w:val="195"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NAČINI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000000"/>
              </w:rPr>
              <w:t xml:space="preserve">Rad uključuje slobodno uključivanje učenika, zajednički rad po dogovoru o temama koje prate liturgijsku godinu. Uključivanje u projekte i događaje u zajednici ili župi prema dogovoru s predmetnim učiteljima, svećenicima, udrugama, učenicima i roditeljima. </w:t>
            </w:r>
            <w:r>
              <w:rPr/>
              <w:br/>
            </w:r>
          </w:p>
        </w:tc>
      </w:tr>
      <w:tr>
        <w:trPr>
          <w:trHeight w:val="945"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Jedan sat tjedno u tijeku cijele školske godine.</w:t>
            </w:r>
          </w:p>
        </w:tc>
      </w:tr>
      <w:tr>
        <w:trPr>
          <w:trHeight w:val="1119" w:hRule="atLeast"/>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Olovka, bojice, flomasteri, papir, škare, karton, igle, konac, škare, ljepilo, fotografije…</w:t>
            </w:r>
          </w:p>
        </w:tc>
      </w:tr>
    </w:tbl>
    <w:p>
      <w:pPr>
        <w:pStyle w:val="Tijeloteksta"/>
        <w:rPr/>
      </w:pPr>
      <w:r>
        <w:rPr/>
      </w:r>
    </w:p>
    <w:p>
      <w:pPr>
        <w:pStyle w:val="Tijeloteksta"/>
        <w:rPr/>
      </w:pPr>
      <w:r>
        <w:rPr/>
      </w:r>
      <w:r>
        <w:br w:type="page"/>
      </w:r>
    </w:p>
    <w:tbl>
      <w:tblPr>
        <w:tblW w:w="10154" w:type="dxa"/>
        <w:jc w:val="left"/>
        <w:tblInd w:w="44" w:type="dxa"/>
        <w:tblLayout w:type="fixed"/>
        <w:tblCellMar>
          <w:top w:w="0" w:type="dxa"/>
          <w:left w:w="108" w:type="dxa"/>
          <w:bottom w:w="0" w:type="dxa"/>
          <w:right w:w="108" w:type="dxa"/>
        </w:tblCellMar>
        <w:tblLook w:firstRow="1" w:noVBand="1" w:lastRow="0" w:firstColumn="1" w:lastColumn="0" w:noHBand="0" w:val="04a0"/>
      </w:tblPr>
      <w:tblGrid>
        <w:gridCol w:w="3340"/>
        <w:gridCol w:w="6813"/>
      </w:tblGrid>
      <w:tr>
        <w:trPr>
          <w:tblHeader w:val="true"/>
        </w:trPr>
        <w:tc>
          <w:tcPr>
            <w:tcW w:w="1015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MALI POVJESNIČARI</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NOSITELJI (VODITELJI) AKTIVNOSTI</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Profesori povijesti.</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PLANIRANI BROJ UČENIKA</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5-10 učenika.</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PLANIRANI BROJ SATI TJEDNO</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2 sata tjedno.</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I AKTIVNOSTI</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Poticanje interesa za prošlošću, osobito svijesti o očuvanju povijesno - kulturne baštine i nacionalnog identiteta. Školski projekti iz povijesti. Sudjelovanje u natječajima i projektima za učenike. Uređenje prigodnih školskih panoa – posjet Hrvatskom povijesnom muzeju i Muzeju grada Zagreba.</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U kabinetu povijesti učenici samostalno i grupno sudjeluju u izradi školskih projekata i povijesnom istraživanju. </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VREMENSKI OKVIRI AKTIVNOSTI</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tekuće nastavne godine.</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OSNOVNA NAMJENA AKTIVNOSTI:</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Poticati istraživački i timski rad, te osvijestiti kod učenika važnost očuvanja svjetske i nacionalne kulturne baštine.</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DETALJNI TROŠKOVNIK ZA AKTIVNOST: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Papir za fotokopiranje, stručna literatura, kolaž, flomasteri, hamer papir, dvd-i, prijevoz do Hrvatskog povijesnog muzeja i Muzeja grada Zagreba i natrag.</w:t>
            </w:r>
          </w:p>
        </w:tc>
      </w:tr>
      <w:tr>
        <w:trPr/>
        <w:tc>
          <w:tcPr>
            <w:tcW w:w="334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AKTIVNOSTI:</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Samo vrednovanje učenika, ocjena u rubriku zalaganje, izložba radova, prezentacije na razrednoj i školskoj razini.</w:t>
            </w:r>
          </w:p>
        </w:tc>
      </w:tr>
    </w:tbl>
    <w:p>
      <w:pPr>
        <w:pStyle w:val="LOnormal1"/>
        <w:spacing w:lineRule="auto" w:line="240" w:before="120" w:after="120"/>
        <w:rPr/>
      </w:pPr>
      <w:r>
        <w:rPr/>
      </w:r>
    </w:p>
    <w:p>
      <w:pPr>
        <w:pStyle w:val="LOnormal1"/>
        <w:spacing w:lineRule="auto" w:line="240" w:before="120" w:after="120"/>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IZVANNASTAVNE AKTIVNOSTI</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bookmarkStart w:id="3" w:name="_heading=h.gjdgxs1"/>
            <w:bookmarkEnd w:id="3"/>
            <w:r>
              <w:rPr>
                <w:b/>
              </w:rPr>
              <w:t>PJEVAČKI ZBOR; TAMBURAŠKI ORKESTAR</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Svladavanje pjevanja i sviranja kao vještine glazbenog izražavanja. Točno i sigurno usvajanje tekstova i melodije različitih pjesama te njihovo izvođenje. Buđenje i razvijanje reproduktivne i stvaralačke sklonosti učenika. Privikavanje, posredstvom javnih nastupa, na intenzivno sudjelovanje u manifestacijama kulturnog života škole i sredine u kojoj učenici žive.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Razvijanje samostalnosti i upornosti. Obilježavanje školskih svečanosti i sudjelovanje na ostalim nastupima tijekom godine. Bogaćenje učeničkog rječnika te razvijanje govora i dikcije. Uvježbavanjem različitih pjesama učenici sudjeluju u kulturnim manifestacijama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 xml:space="preserve">Učiteljica glazbene kulture od četvrtog do osmog razreda.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Prema planu i programu rada.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Učenikov se razvoj prati tijekom nastavne godine putem rada na nastavnim sadržajima te na javnim nastupima sa skupinom.</w:t>
            </w:r>
          </w:p>
        </w:tc>
      </w:tr>
    </w:tbl>
    <w:p>
      <w:pPr>
        <w:pStyle w:val="LOnormal1"/>
        <w:jc w:val="center"/>
        <w:rPr/>
      </w:pPr>
      <w:r>
        <w:rPr/>
      </w:r>
    </w:p>
    <w:p>
      <w:pPr>
        <w:pStyle w:val="LOnormal1"/>
        <w:spacing w:lineRule="auto" w:line="240" w:before="120" w:after="120"/>
        <w:rPr/>
      </w:pPr>
      <w:r>
        <w:rPr/>
      </w:r>
    </w:p>
    <w:p>
      <w:pPr>
        <w:pStyle w:val="Normal"/>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PLESNA GRUPA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učeničkog stvaralaštva, poticanje ritmičnosti, dinamičnosti, harmoničnost, ljepota i izražajnost pokreta, pravilno držanje tijela. Utjecati na stabilnost funkcija cijelog organizma, razvijanje orijentacije, koordinacije, upornosti. Upoznavanje s elementima osnovnih plesnih koraka, poticanje vedrine, prijateljstva i potrebe za suradnjom.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Obilježavanje školskih svečanosti i ostalih nastupa tijekom godine. Učenici će uvježbavanjem različitih plesova sudjelovati u kulturnim manifestacijama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te na javnim nastupima sa skupinom.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UNIVERZALNA ŠPORTSKA ŠKOLA - vježbaonica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Poticati višestrani psihosomatski razvoj djece; razviti zdravstvenu kulturu kod djece u svrhu učenja i unapređenja zdravlja; kod djece stvarati naviku svakodnevnog tjelesnog vježbanja; razvijati motoričke i funkcionalne sposobnosti.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 učenike od prvog do četvrtog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Voditelj, Osnovna škola Bistra i Hrvatski školski športski savez</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Dva puta tjedno po 45 minuta. U planu i programu UŠŠ je odlazak na Festival UŠŠ gdje se predstavlja škola s deset sudionika. Svi prisutni dobivaju diplome za sudjelovanje na Festivalu.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VREMENIK AKTIVNOSTI, PROGRAMA, PROJEKTA: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tekuće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Financijska sredstva za realizaciju UŠŠ osigurava Hrvatski školski športski savez.</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w:t>
            </w:r>
          </w:p>
        </w:tc>
      </w:tr>
    </w:tbl>
    <w:p>
      <w:pPr>
        <w:pStyle w:val="LOnormal1"/>
        <w:spacing w:lineRule="auto" w:line="240" w:before="120" w:after="120"/>
        <w:rPr>
          <w:sz w:val="24"/>
          <w:szCs w:val="24"/>
        </w:rPr>
      </w:pPr>
      <w:r>
        <w:rPr>
          <w:sz w:val="24"/>
          <w:szCs w:val="24"/>
        </w:rPr>
      </w:r>
    </w:p>
    <w:p>
      <w:pPr>
        <w:pStyle w:val="LOnormal1"/>
        <w:spacing w:lineRule="auto" w:line="240" w:before="120" w:after="120"/>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ŠKOLSKA IGRAONICA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222222"/>
              </w:rPr>
              <w:t xml:space="preserve">Razvijanje komunikacijske kompetencije, suradničkog učenja i rada u timu. Razvijanje kulturnog i nacionalnog identiteta zajedništvom i pripadnošću skupine. Igra kao važna razvojna i društvena aktivnost. Razvijanje radnih navika i primjena inovativnih i kreativnih rješenja.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Upoznavanje određenih vrsta igara (kako su se igrali naši roditelji, bake, djedovi…, igre loptom, poligoni i štafete, društvene igre, igre riječima, tradicijske igre). Razvijanje samostalnosti i upornosti. Pravilna tjelesna aktivnost. Razvijanje osobnih potencijala. Uspoređivanje i podržavanje različitosti, planiranje i upravljanje aktivnostima.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Gabrijela Kleščić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godišnjem planu i programu.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222222"/>
              </w:rPr>
              <w:t>Učenikov se razvoj prati tijekom nastavne godine. Kreativne radionice, prezentacije u razredu i praktična primjena.</w:t>
            </w:r>
          </w:p>
        </w:tc>
      </w:tr>
    </w:tbl>
    <w:tbl>
      <w:tblPr>
        <w:tblpPr w:bottomFromText="0" w:horzAnchor="margin" w:leftFromText="180" w:rightFromText="180" w:tblpX="0" w:tblpY="425" w:topFromText="0" w:vertAnchor="text"/>
        <w:tblW w:w="99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008"/>
        <w:gridCol w:w="5963"/>
      </w:tblGrid>
      <w:tr>
        <w:trPr/>
        <w:tc>
          <w:tcPr>
            <w:tcW w:w="4008" w:type="dxa"/>
            <w:tcBorders>
              <w:top w:val="single" w:sz="12" w:space="0" w:color="000000"/>
            </w:tcBorders>
            <w:vAlign w:val="center"/>
          </w:tcPr>
          <w:p>
            <w:pPr>
              <w:pStyle w:val="Normal"/>
              <w:widowControl w:val="false"/>
              <w:spacing w:lineRule="auto" w:line="240" w:before="0" w:after="0"/>
              <w:jc w:val="center"/>
              <w:rPr>
                <w:rFonts w:eastAsia="Calibri" w:cs="Calibri"/>
                <w:b/>
                <w:b/>
                <w:color w:val="000000"/>
              </w:rPr>
            </w:pPr>
            <w:r>
              <w:rPr>
                <w:rFonts w:eastAsia="Calibri" w:cs="Calibri" w:cstheme="minorHAnsi"/>
                <w:b/>
                <w:color w:val="000000" w:themeColor="text1"/>
              </w:rPr>
              <w:t>IZVANNASTAVNA AKTIVNOST</w:t>
            </w:r>
          </w:p>
        </w:tc>
        <w:tc>
          <w:tcPr>
            <w:tcW w:w="5963" w:type="dxa"/>
            <w:tcBorders>
              <w:top w:val="single" w:sz="12" w:space="0" w:color="000000"/>
            </w:tcBorders>
            <w:vAlign w:val="center"/>
          </w:tcPr>
          <w:p>
            <w:pPr>
              <w:pStyle w:val="Normal"/>
              <w:widowControl w:val="false"/>
              <w:spacing w:lineRule="auto" w:line="240" w:before="0" w:after="0"/>
              <w:rPr>
                <w:rFonts w:eastAsia="Arial" w:cs="Calibri"/>
                <w:b/>
                <w:b/>
                <w:bCs/>
                <w:color w:val="000000"/>
              </w:rPr>
            </w:pPr>
            <w:r>
              <w:rPr>
                <w:rFonts w:eastAsia="Arial" w:cs="Calibri" w:cstheme="minorHAnsi"/>
                <w:b/>
                <w:bCs/>
                <w:color w:val="000000" w:themeColor="text1"/>
              </w:rPr>
              <w:t>PUTULJCI</w:t>
            </w:r>
          </w:p>
        </w:tc>
      </w:tr>
      <w:tr>
        <w:trPr/>
        <w:tc>
          <w:tcPr>
            <w:tcW w:w="4008"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CILJ AKTIVNOSTI</w:t>
            </w:r>
          </w:p>
        </w:tc>
        <w:tc>
          <w:tcPr>
            <w:tcW w:w="5963" w:type="dxa"/>
            <w:tcBorders>
              <w:top w:val="single" w:sz="12" w:space="0" w:color="000000"/>
            </w:tcBorders>
            <w:vAlign w:val="center"/>
          </w:tcPr>
          <w:p>
            <w:pPr>
              <w:pStyle w:val="Isselectedend"/>
              <w:widowControl w:val="false"/>
              <w:spacing w:before="0" w:after="0"/>
              <w:jc w:val="both"/>
              <w:rPr/>
            </w:pPr>
            <w:r>
              <w:rPr>
                <w:rFonts w:cs="Calibri" w:ascii="Calibri" w:hAnsi="Calibri" w:asciiTheme="minorHAnsi" w:cstheme="minorHAnsi" w:hAnsiTheme="minorHAnsi"/>
                <w:sz w:val="22"/>
                <w:szCs w:val="22"/>
              </w:rPr>
              <w:t xml:space="preserve">Učenici će upoznati europske zemlje, njihovu tradiciju, kulturu i kulturnu baštinu te razvijati pozitivan odnos prema kulturnoj raznolikosti. Kroz čitanje i interpretaciju priča i bajki upoznavat će različite kulture, jezike, običaje i vrijednosti, razvijati empatiju, znatiželju, toleranciju i poštovanje prema drugima. Poseban naglasak bit će na </w:t>
            </w:r>
            <w:r>
              <w:rPr>
                <w:rStyle w:val="Strong"/>
                <w:rFonts w:cs="Calibri" w:ascii="Calibri" w:hAnsi="Calibri" w:asciiTheme="minorHAnsi" w:cstheme="minorHAnsi" w:hAnsiTheme="minorHAnsi"/>
                <w:b w:val="false"/>
                <w:sz w:val="22"/>
                <w:szCs w:val="22"/>
              </w:rPr>
              <w:t>likovnom izražavanju i stvaralaštvu</w:t>
            </w:r>
            <w:r>
              <w:rPr>
                <w:rFonts w:cs="Calibri" w:ascii="Calibri" w:hAnsi="Calibri" w:asciiTheme="minorHAnsi" w:cstheme="minorHAnsi" w:hAnsiTheme="minorHAnsi"/>
                <w:b/>
                <w:sz w:val="22"/>
                <w:szCs w:val="22"/>
              </w:rPr>
              <w:t>.</w:t>
            </w:r>
            <w:r>
              <w:rPr>
                <w:rFonts w:cs="Calibri" w:ascii="Calibri" w:hAnsi="Calibri" w:asciiTheme="minorHAnsi" w:cstheme="minorHAnsi" w:hAnsiTheme="minorHAnsi"/>
                <w:sz w:val="22"/>
                <w:szCs w:val="22"/>
              </w:rPr>
              <w:t xml:space="preserve"> Nakon čitanja učenici će svoje doživljaje i spoznaje likovno interpretirati kroz motive povezane s pojedinim europskim zemljama – njihovim simbolima, znamenitostima, tradicijom, arhitekturom i prirodnim posebnostima. Različitim likovnim tehnikama razvijat će kreativnost, maštu i estetsko izražavanje te jačati socijalne i komunikacijske vještine.</w:t>
            </w:r>
          </w:p>
        </w:tc>
      </w:tr>
      <w:tr>
        <w:trPr>
          <w:trHeight w:val="348" w:hRule="atLeast"/>
        </w:trPr>
        <w:tc>
          <w:tcPr>
            <w:tcW w:w="4008"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NAMJENA AKTIVNOSTI</w:t>
            </w:r>
          </w:p>
        </w:tc>
        <w:tc>
          <w:tcPr>
            <w:tcW w:w="5963" w:type="dxa"/>
            <w:tcBorders>
              <w:top w:val="single" w:sz="12" w:space="0" w:color="000000"/>
            </w:tcBorders>
            <w:vAlign w:val="center"/>
          </w:tcPr>
          <w:p>
            <w:pPr>
              <w:pStyle w:val="Normal"/>
              <w:widowControl w:val="false"/>
              <w:spacing w:lineRule="auto" w:line="240" w:before="0" w:after="0"/>
              <w:jc w:val="both"/>
              <w:rPr>
                <w:rFonts w:cs="Calibri"/>
              </w:rPr>
            </w:pPr>
            <w:r>
              <w:rPr>
                <w:rFonts w:cs="Calibri" w:cstheme="minorHAnsi"/>
              </w:rPr>
              <w:t>Upoznavanje s europskom kulturnom raznolikošću te poticanje otvorenosti, tolerancije i prihvaćanja različitosti.</w:t>
            </w:r>
          </w:p>
        </w:tc>
      </w:tr>
      <w:tr>
        <w:trPr>
          <w:trHeight w:val="348" w:hRule="atLeast"/>
        </w:trPr>
        <w:tc>
          <w:tcPr>
            <w:tcW w:w="4008"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NOSITELJ AKTIVNOSTI</w:t>
            </w:r>
          </w:p>
        </w:tc>
        <w:tc>
          <w:tcPr>
            <w:tcW w:w="5963" w:type="dxa"/>
            <w:tcBorders>
              <w:top w:val="single" w:sz="12"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Lucija Novosel</w:t>
            </w:r>
          </w:p>
        </w:tc>
      </w:tr>
      <w:tr>
        <w:trPr>
          <w:trHeight w:val="348" w:hRule="atLeast"/>
        </w:trPr>
        <w:tc>
          <w:tcPr>
            <w:tcW w:w="4008"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VREMENIK AKTIVNOSTI</w:t>
            </w:r>
          </w:p>
        </w:tc>
        <w:tc>
          <w:tcPr>
            <w:tcW w:w="5963" w:type="dxa"/>
            <w:tcBorders>
              <w:top w:val="single" w:sz="12"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jedan sat tjedno tijekom nastavne godine</w:t>
            </w:r>
          </w:p>
        </w:tc>
      </w:tr>
      <w:tr>
        <w:trPr/>
        <w:tc>
          <w:tcPr>
            <w:tcW w:w="4008"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NAČIN REALIZACIJE AKTIVNOSTI</w:t>
            </w:r>
          </w:p>
        </w:tc>
        <w:tc>
          <w:tcPr>
            <w:tcW w:w="5963" w:type="dxa"/>
            <w:tcBorders/>
          </w:tcPr>
          <w:p>
            <w:pPr>
              <w:pStyle w:val="Normal"/>
              <w:widowControl w:val="false"/>
              <w:spacing w:lineRule="auto" w:line="240" w:before="0" w:after="0"/>
              <w:jc w:val="both"/>
              <w:rPr>
                <w:rFonts w:eastAsia="Arial" w:cs="Calibri"/>
                <w:bCs/>
                <w:color w:val="000000"/>
              </w:rPr>
            </w:pPr>
            <w:r>
              <w:rPr>
                <w:rFonts w:eastAsia="Arial" w:cs="Calibri" w:cstheme="minorHAnsi"/>
                <w:bCs/>
                <w:color w:val="000000" w:themeColor="text1"/>
              </w:rPr>
              <w:t>interpretacijom tekstova i filmova, traženjem informacija, likovnim, stvaralaštvom, istraživanjem posebnosti europskih zemalja, njihove tradicije, umjetnosti i kulture, prehrane, sporta i sl., ispunjavanjem putovnice osmišljene prema pričama, snalaženjem na slijepoj karti, upoznavanjem zastava i obilježja zemalja</w:t>
            </w:r>
          </w:p>
        </w:tc>
      </w:tr>
      <w:tr>
        <w:trPr/>
        <w:tc>
          <w:tcPr>
            <w:tcW w:w="4008"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NAČINI VREDNOVANJA AKTIVNOSTI</w:t>
            </w:r>
          </w:p>
        </w:tc>
        <w:tc>
          <w:tcPr>
            <w:tcW w:w="5963" w:type="dxa"/>
            <w:tcBorders/>
          </w:tcPr>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ZA UČENJE – usmena povratna informacija tijekom rada učenika</w:t>
            </w:r>
          </w:p>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KAO UČENJE – samovrednovanje metodama: metoda “Nastavi priču”, portfolio/radna mapa</w:t>
            </w:r>
          </w:p>
        </w:tc>
      </w:tr>
      <w:tr>
        <w:trPr/>
        <w:tc>
          <w:tcPr>
            <w:tcW w:w="4008"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TROŠKOVNIK</w:t>
            </w:r>
          </w:p>
        </w:tc>
        <w:tc>
          <w:tcPr>
            <w:tcW w:w="5963" w:type="dxa"/>
            <w:tcBorders/>
          </w:tcPr>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troškovi kopiranja i ispisa materijala za rad</w:t>
            </w:r>
          </w:p>
        </w:tc>
      </w:tr>
    </w:tbl>
    <w:p>
      <w:pPr>
        <w:pStyle w:val="Normal"/>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RUČNI RAD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estetskih vrijednosti, razvijanje fine motorike prstiju, razvijanje logičkog zaključivanja, apstraktnog mišljenja, kreativnosti i maštovitosti. Razvijanje samostalnosti i urednosti pri radu. Razvijanje upornosti i dosljednosti Očuvanje kulturne baštine, poticanje ljubavi prema mjestu u kojem djeca žive. Poticanje vedrine, prijateljstva i potrebe za suradnjom.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Obilježavanje školskih svečanosti i ostalih prigodnih svečanosti  tijekom godine. Znanja i vještine usmjeriti prema potrebama života, sva znanja i vještine koristiti za napredak sebe, ali i drugih. Učenici će svojim likovnim i kreativnim samostalnim radom sudjelovati na humanitarnim i prodajnim  izložbama za djecu iz Dječje bolnice u Gornjoj Bistri, te drugim humanitarnim izložbama.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Maja Smrekar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Izrada prigodnih čestitaka i poklona za izložbe. Sudjelovanje u likovnim natječajima.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platno, konac i vunica za vezenje, igle, indigo papir, kolut za vezenje.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Izlaganje dječjih radova na tematskim izložbama i panoima. Izrada tematskih mapa.</w:t>
            </w:r>
          </w:p>
        </w:tc>
      </w:tr>
    </w:tbl>
    <w:p>
      <w:pPr>
        <w:pStyle w:val="LOnormal1"/>
        <w:spacing w:lineRule="auto" w:line="240" w:before="120" w:after="120"/>
        <w:rPr/>
      </w:pPr>
      <w:r>
        <w:rPr/>
      </w:r>
    </w:p>
    <w:p>
      <w:pPr>
        <w:pStyle w:val="LOnormal1"/>
        <w:spacing w:lineRule="auto" w:line="240" w:before="0" w:after="0"/>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ZADRUGA “ŠUMSKA JAGODA”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Okupiti na dobrovoljnoj osnovi što veći broj učenika i primjerenim metodičkim postupcima pod vodstvom učitelja i vanjskih suradnika omogućiti im razvoj vještina i sposobnosti te stjecanje, produbljivanje i primjenu znanja iz područja važnih za cjelokupan proizvodni proces od njegovog planiranja do tržišnog i drugog vrednovanja rezultata rada. U radu zadruge posebno se razvijaju i njeguju radne navike, radne vrijednosti i kreativnost, stječu znanje i svijest o načinima i potrebi očuvanja prirode kao i njegovanje kulturne baštine. Upoznati nove tehnike kreativnog izražavanja te stvaranje preduvjeta za prijenos i praktičnu primjenu znanja u životu i lokalnoj sredini.</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Probuditi i razvijati svijest o nužnosti i vrijednosti rada za čovjekov život. Razvijati i njegovati radne navike te odgovornost, inovativnost, samostalnost, poduzetnost i potrebu za suradnjom; omogućiti stjecanje, produbljivanje, proširivanje i primjenu znanja te razvoj sposobnosti bitnih za gospodarstvo i organizaciju rada. Pridonositi prijenosu znanja iz nastave u praktične djelatnosti zadruge i obratno, znanje iz rada u zadruzi u nastavu. Razvijati ljubav prema prirodi i vrijednostima koje je čovjek stvorio radom te svijest o važnosti očuvanja ravnoteže u prirodi, zaštite okoliša i njegovanja baštine; omogućiti najveći razvitak sposobnosti i ostvarenje osobnih interesa, a time i samopotvrđivanje te spoznaju vlastitih sklonosti i sposobnosti.</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Voditeljica učeničke zadruge Kristina Vuković Mikić, voditelji(ce) sekcija.</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Radom u radionicama, grupnim radom, ali i individualnim pristupom osigurati realizaciju plana.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godine, ovisno o programu sekcija – vidljivo iz planova sekcija.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Troškovnik ovisi o potrebama sadržaja rada tijekom cijele školske godine.</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1"/>
              </w:numPr>
              <w:spacing w:lineRule="auto" w:line="240" w:before="240" w:after="0"/>
              <w:rPr/>
            </w:pPr>
            <w:r>
              <w:rPr/>
              <w:t xml:space="preserve">postignuća, odnosno ostvareni rezultati vrednuju se ovisno o temi i uspješnosti uratka, uzrastu i aktivnosti učenika: </w:t>
              <w:tab/>
            </w:r>
          </w:p>
          <w:p>
            <w:pPr>
              <w:pStyle w:val="LOnormal1"/>
              <w:widowControl w:val="false"/>
              <w:numPr>
                <w:ilvl w:val="0"/>
                <w:numId w:val="11"/>
              </w:numPr>
              <w:spacing w:lineRule="auto" w:line="240" w:before="0" w:after="0"/>
              <w:rPr/>
            </w:pPr>
            <w:r>
              <w:rPr/>
              <w:t>vrednovanje među učenicima i samo vrednovanje</w:t>
              <w:br/>
              <w:t>vrednovanje od strane voditelja sekcije</w:t>
              <w:tab/>
            </w:r>
          </w:p>
          <w:p>
            <w:pPr>
              <w:pStyle w:val="LOnormal1"/>
              <w:widowControl w:val="false"/>
              <w:numPr>
                <w:ilvl w:val="0"/>
                <w:numId w:val="11"/>
              </w:numPr>
              <w:spacing w:lineRule="auto" w:line="240" w:before="0" w:after="0"/>
              <w:rPr/>
            </w:pPr>
            <w:r>
              <w:rPr/>
              <w:t>vrednovanje uređenja od strane kolega stručnih suradnika i roditelja</w:t>
            </w:r>
          </w:p>
          <w:p>
            <w:pPr>
              <w:pStyle w:val="LOnormal1"/>
              <w:widowControl w:val="false"/>
              <w:numPr>
                <w:ilvl w:val="0"/>
                <w:numId w:val="11"/>
              </w:numPr>
              <w:spacing w:lineRule="auto" w:line="240" w:before="0" w:after="0"/>
              <w:rPr/>
            </w:pPr>
            <w:r>
              <w:rPr/>
              <w:t>vrednovanje financijske dobiti pojedine sekcije ostvarene prodajom proizvoda</w:t>
              <w:br/>
              <w:t xml:space="preserve"> </w:t>
              <w:tab/>
            </w:r>
          </w:p>
          <w:p>
            <w:pPr>
              <w:pStyle w:val="LOnormal1"/>
              <w:widowControl w:val="false"/>
              <w:numPr>
                <w:ilvl w:val="0"/>
                <w:numId w:val="11"/>
              </w:numPr>
              <w:spacing w:lineRule="auto" w:line="240" w:before="0" w:after="240"/>
              <w:rPr/>
            </w:pPr>
            <w:r>
              <w:rPr/>
              <w:t>vrednuje se sustavom bodovanja pohvalom, nagradom ili izlaganjem u prostoru</w:t>
            </w:r>
          </w:p>
          <w:p>
            <w:pPr>
              <w:pStyle w:val="LOnormal1"/>
              <w:widowControl w:val="false"/>
              <w:spacing w:lineRule="auto" w:line="240" w:before="120" w:after="120"/>
              <w:rPr/>
            </w:pPr>
            <w:r>
              <w:rPr/>
            </w:r>
          </w:p>
        </w:tc>
      </w:tr>
    </w:tbl>
    <w:p>
      <w:pPr>
        <w:pStyle w:val="LOnormal1"/>
        <w:spacing w:lineRule="auto" w:line="240" w:before="120" w:after="120"/>
        <w:rPr/>
      </w:pPr>
      <w:r>
        <w:rPr/>
      </w:r>
      <w:r>
        <w:br w:type="page"/>
      </w:r>
    </w:p>
    <w:p>
      <w:pPr>
        <w:pStyle w:val="LOnormal1"/>
        <w:spacing w:lineRule="auto" w:line="240" w:before="120" w:after="120"/>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MALI KREATIVCI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učeničkog stvaralaštva, sposobnosti i vještina u vizualnoj komunikaciji, vizualnoj percepciji i spoznajnoj vrijednosti. Razvijanje sposobnosti praktičnog oblikovanja i donošenja estetskih prosudba i odluka. Otkriti i potaknuti darovitost djece, osposobiti ih za kreativni život, pružiti im mogućnosti u osobnom otkrivanju sposobnosti ili talenta. Razvijati životni optimizam, upornost u radu i vjeru u sebe. Poticanje vedrine, prijateljstva i potrebe za suradnjom.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Obilježavanje školskih svečanosti i ostalih prigodnih datuma  tijekom godine. Znanja i vještine usmjeriti prema potrebama života, sva znanja i vještine koristiti za napredak sebe, ali i drugih. Učenici će svojim likovnim i kreativnim samostalnim radom sudjelovati na likovnim i literarnim natječajima u Republici Hrvatskoj i inozemstvu. Izrada tematskih mapa i plakata, usmeno, pisano te likovno izražavanje. </w:t>
            </w:r>
          </w:p>
          <w:p>
            <w:pPr>
              <w:pStyle w:val="LOnormal1"/>
              <w:widowControl w:val="false"/>
              <w:spacing w:lineRule="auto" w:line="240" w:before="120" w:after="120"/>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pPr>
            <w:r>
              <w:rPr/>
              <w:t>Razvijati istraživački pristup i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prvih, drugih, trećih i četvrtih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Izrada prigodnih čestitaka i poklona za izložbe. Sudjelovanje u likovnim natječajima u Republici Hrvatskoj i inozemstvu.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papir, časopisi, boje, škare, glinamol.</w:t>
            </w:r>
          </w:p>
        </w:tc>
      </w:tr>
      <w:tr>
        <w:trPr>
          <w:trHeight w:val="1503" w:hRule="atLeast"/>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te na javnim nastupima sa skupinom. Izlaganje dječjih radova na tematskim izložbama i panoima, praćenje u sudjelovanju na likovnim natječajima.</w:t>
            </w:r>
          </w:p>
        </w:tc>
      </w:tr>
    </w:tbl>
    <w:p>
      <w:pPr>
        <w:pStyle w:val="LOnormal1"/>
        <w:rPr/>
      </w:pPr>
      <w:r>
        <w:rPr/>
      </w:r>
    </w:p>
    <w:p>
      <w:pPr>
        <w:pStyle w:val="LOnormal1"/>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bookmarkStart w:id="4" w:name="_heading=h.3znysh7"/>
            <w:bookmarkEnd w:id="4"/>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INFORMATIČKA GRUPA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Upoznavanje s izradom digitalnih školskih novina. Uređivanje i održavanje školskih novina. Poticanje zajedništva. Biti spreman prihvatiti i potvrditi sebe i druge u njihovoj osobnosti. </w:t>
            </w:r>
          </w:p>
          <w:p>
            <w:pPr>
              <w:pStyle w:val="LOnormal1"/>
              <w:widowControl w:val="false"/>
              <w:spacing w:lineRule="auto" w:line="240" w:before="120" w:after="120"/>
              <w:rPr/>
            </w:pPr>
            <w:r>
              <w:rPr/>
              <w:t>Poticati kreativnost i nadarenost kod učenika. Objava informacija o događanjima tijekom školske godine u novinama u obliku članaka ili oglasa s različitim sadržajima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Osposobiti učenike za kreiranje i estetsko uređenje školskih novina (obilježavanje različitih aktivnosti tijekom školske godine). </w:t>
            </w:r>
          </w:p>
          <w:p>
            <w:pPr>
              <w:pStyle w:val="LOnormal1"/>
              <w:widowControl w:val="false"/>
              <w:spacing w:lineRule="auto" w:line="240" w:before="120" w:after="120"/>
              <w:rPr/>
            </w:pPr>
            <w:r>
              <w:rPr/>
              <w:t>Učenici će provjeriti moralni aspekt novinarstva i izdavaštva. Izrada plakata, stripova i dr. u aktualnim programima, te objavljivanje istih u sklopu novina i na web – stranici Škole. Razvijanje samostalnosti i upornosti. Učenici će:</w:t>
            </w:r>
          </w:p>
          <w:p>
            <w:pPr>
              <w:pStyle w:val="LOnormal1"/>
              <w:widowControl w:val="false"/>
              <w:numPr>
                <w:ilvl w:val="0"/>
                <w:numId w:val="12"/>
              </w:numPr>
              <w:spacing w:lineRule="auto" w:line="240" w:before="120" w:after="0"/>
              <w:ind w:left="325" w:hanging="360"/>
              <w:rPr>
                <w:color w:val="000000"/>
              </w:rPr>
            </w:pPr>
            <w:r>
              <w:rPr>
                <w:color w:val="000000"/>
              </w:rPr>
              <w:t>analizirati i shvatiti pojam medijske cenzure i slobode izražavanja u novinarstvu i izdavaštvu</w:t>
            </w:r>
          </w:p>
          <w:p>
            <w:pPr>
              <w:pStyle w:val="LOnormal1"/>
              <w:widowControl w:val="false"/>
              <w:numPr>
                <w:ilvl w:val="0"/>
                <w:numId w:val="12"/>
              </w:numPr>
              <w:spacing w:lineRule="auto" w:line="240" w:before="0" w:after="0"/>
              <w:ind w:left="325" w:hanging="360"/>
              <w:rPr>
                <w:color w:val="000000"/>
              </w:rPr>
            </w:pPr>
            <w:r>
              <w:rPr>
                <w:color w:val="000000"/>
              </w:rPr>
              <w:t>istražiti i analizirati sadržaje i oblikovanja tiskanih i online novina i časopisa kako bi shvatili pojam "vrijedna vijest"</w:t>
            </w:r>
          </w:p>
          <w:p>
            <w:pPr>
              <w:pStyle w:val="LOnormal1"/>
              <w:widowControl w:val="false"/>
              <w:numPr>
                <w:ilvl w:val="0"/>
                <w:numId w:val="12"/>
              </w:numPr>
              <w:spacing w:lineRule="auto" w:line="240" w:before="0" w:after="0"/>
              <w:ind w:left="325" w:hanging="360"/>
              <w:rPr>
                <w:color w:val="000000"/>
              </w:rPr>
            </w:pPr>
            <w:r>
              <w:rPr>
                <w:color w:val="000000"/>
              </w:rPr>
              <w:t>analizirati i shvatiti pojam plagiranja i etike u novinarstvu</w:t>
            </w:r>
          </w:p>
          <w:p>
            <w:pPr>
              <w:pStyle w:val="LOnormal1"/>
              <w:widowControl w:val="false"/>
              <w:numPr>
                <w:ilvl w:val="0"/>
                <w:numId w:val="12"/>
              </w:numPr>
              <w:spacing w:lineRule="auto" w:line="240" w:before="0" w:after="0"/>
              <w:ind w:left="325" w:hanging="360"/>
              <w:rPr>
                <w:color w:val="000000"/>
              </w:rPr>
            </w:pPr>
            <w:r>
              <w:rPr>
                <w:color w:val="000000"/>
              </w:rPr>
              <w:t>analizirati različite stilove novinarskog pisanja</w:t>
            </w:r>
          </w:p>
          <w:p>
            <w:pPr>
              <w:pStyle w:val="LOnormal1"/>
              <w:widowControl w:val="false"/>
              <w:numPr>
                <w:ilvl w:val="0"/>
                <w:numId w:val="12"/>
              </w:numPr>
              <w:spacing w:lineRule="auto" w:line="240" w:before="0" w:after="0"/>
              <w:ind w:left="325" w:hanging="360"/>
              <w:rPr>
                <w:color w:val="000000"/>
              </w:rPr>
            </w:pPr>
            <w:r>
              <w:rPr>
                <w:color w:val="000000"/>
              </w:rPr>
              <w:t>analizirati i shvatiti Zakon o intelektualnom vlasništvu i Zakona o zaštiti autorskog prava</w:t>
            </w:r>
          </w:p>
          <w:p>
            <w:pPr>
              <w:pStyle w:val="LOnormal1"/>
              <w:widowControl w:val="false"/>
              <w:numPr>
                <w:ilvl w:val="0"/>
                <w:numId w:val="12"/>
              </w:numPr>
              <w:spacing w:lineRule="auto" w:line="240" w:before="0" w:after="0"/>
              <w:ind w:left="325" w:hanging="360"/>
              <w:rPr>
                <w:color w:val="000000"/>
              </w:rPr>
            </w:pPr>
            <w:r>
              <w:rPr>
                <w:color w:val="000000"/>
              </w:rPr>
              <w:t>istražiti, pisati i pripremati za tisak novinske članke</w:t>
            </w:r>
          </w:p>
          <w:p>
            <w:pPr>
              <w:pStyle w:val="LOnormal1"/>
              <w:widowControl w:val="false"/>
              <w:numPr>
                <w:ilvl w:val="0"/>
                <w:numId w:val="12"/>
              </w:numPr>
              <w:spacing w:lineRule="auto" w:line="240" w:before="0" w:after="0"/>
              <w:ind w:left="325" w:hanging="360"/>
              <w:rPr>
                <w:color w:val="000000"/>
              </w:rPr>
            </w:pPr>
            <w:r>
              <w:rPr>
                <w:color w:val="000000"/>
              </w:rPr>
              <w:t>naučiti kreirati i uređivati dokumente u svrhu proizvodnje novina, organizirati suradnju i praćenje korištenjem Microsoft Word-a</w:t>
            </w:r>
          </w:p>
          <w:p>
            <w:pPr>
              <w:pStyle w:val="LOnormal1"/>
              <w:widowControl w:val="false"/>
              <w:numPr>
                <w:ilvl w:val="0"/>
                <w:numId w:val="12"/>
              </w:numPr>
              <w:spacing w:lineRule="auto" w:line="240" w:before="0" w:after="120"/>
              <w:ind w:left="325" w:hanging="360"/>
              <w:rPr>
                <w:color w:val="000000"/>
              </w:rPr>
            </w:pPr>
            <w:r>
              <w:rPr>
                <w:color w:val="000000"/>
              </w:rPr>
              <w:t>ispisati i prezentirati gotove verzije timskih novina pred ostalim učenicima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i učiteljice informatike, učenici polaznici 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i grupni rad u informatičkoj učionici i na terenu.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tekuće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Praktična primjena u vođenju školskih novina. Objava na web stranicama Škole. Osobno zadovoljstvo učitelja, učenika i roditelja.</w:t>
            </w:r>
          </w:p>
        </w:tc>
      </w:tr>
    </w:tbl>
    <w:p>
      <w:pPr>
        <w:pStyle w:val="LOnormal1"/>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rHeight w:val="300" w:hRule="atLeast"/>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rPr>
                <w:b/>
                <w:b/>
                <w:bCs/>
              </w:rPr>
            </w:pPr>
            <w:r>
              <w:rPr>
                <w:b/>
                <w:bCs/>
              </w:rPr>
            </w:r>
          </w:p>
          <w:p>
            <w:pPr>
              <w:pStyle w:val="LOnormal1"/>
              <w:widowControl w:val="false"/>
              <w:spacing w:lineRule="auto" w:line="240" w:before="120" w:after="120"/>
              <w:jc w:val="center"/>
              <w:rPr>
                <w:b/>
                <w:b/>
                <w:bCs/>
              </w:rPr>
            </w:pPr>
            <w:r>
              <w:rPr>
                <w:b/>
                <w:bCs/>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bookmarkStart w:id="5" w:name="_heading=h.3znysh71"/>
            <w:bookmarkEnd w:id="5"/>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Deutschgruppe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Učenici će stvarat podcast sadržaje kroz četiri tematske serije: Deutsch leicht (učenje njemačkog jezika), KulturCafé (kultura i život u zemljama njemačkog govornog područja), Du bist nicht allein (mentalno zdravlje, empatija i vršnjački odnosi) te Smart im Netz (digitalna pismenost, sigurnost na internetu i kritičko mišljenje).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Aktivnost je primarno namijenjena učenicima koji pohađaju dodatnu ili izvannastavnu aktivnost na njemačkom jeziku, ali rado ponekad uključimo ostale učenike koji uče njemački jezik i pokazuju interes za prenošenje znanja drugima.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Učiteljica njemačkog jezika, Daniela Vdović Kamenčić..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Kroz aktivno sudjelovanje na satovima Deutschgrupe, sudjelovanje na priredbama u i izvan škole, suradnja sa lokalnim vrtićima i školama. Proširivanje jezičnih sposobnosti na njemačkom jeziku ali i korištenje dramske pedagogije, snimanje filmova, predstave, izrade plakata i ostalih medija.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Tijekom školske godine</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Moguće troškove snose roditelji (prijevoz, ulaznice)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Razgovor, nastupi, izrada plakata…</w:t>
            </w:r>
          </w:p>
        </w:tc>
      </w:tr>
    </w:tbl>
    <w:p>
      <w:pPr>
        <w:pStyle w:val="LOnormal1"/>
        <w:spacing w:lineRule="auto" w:line="240" w:before="120" w:after="120"/>
        <w:rPr/>
      </w:pPr>
      <w:r>
        <w:rPr/>
      </w:r>
    </w:p>
    <w:p>
      <w:pPr>
        <w:pStyle w:val="LOnormal1"/>
        <w:spacing w:lineRule="auto" w:line="240" w:before="120" w:after="120"/>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KREATIVNI ČITAČI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interesa i ljubavi za knjigu, poboljšanje čitalačkih navika učenika, razvijanje svijesti o važnosti čitanja, bogaćenje rječnika, poboljšanje komunikacijskih vještina, stjecanje samostalnosti u uporabi različitih informacija i znanja, razvijanje kreativnosti, mašte i suradnje kroz stvaralački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Trajno razviti ljubav prema književnosti. Razvijanje humanističkih, društvenih i umjetničkih vrijednosti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Radionice jedan sat tjedno, rad u skupinama, parovima, individualno.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Knjižnični fond (knjige, priručnici, časopisi), papir, flomasteri, bojice, škarice, ljepilo, pisač, računalo, internet...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Susreti u knjižnici/učionici jednom tjedno, kreativne radionice, razgovor o pročitanoj knjizi, stvaralački rad na temelju pročitanog i/ili istraženog, razmjena iskustava, istraživanja, prezentacije u razredu.</w:t>
            </w:r>
          </w:p>
        </w:tc>
      </w:tr>
    </w:tbl>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Normal"/>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INA – PRIČAONICA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Izražavanje opisane situacije i doživljeno u književnome tekstu riječima, crtežom i pokretom. Stvaralačko izražavanje prema vlastitome interesu potaknuti različitim iskustvima i doživljajima književnoga teksta. Spontano i kreativno oblikovanje i izražavanje misli i osjećaja pri učenju i rješavanju problema. Povezivanje postupaka likova iz književnoga teksta s vlastitim postupcima i postupcima osoba koje učenika okružuju. Istraživanje, eksperimentiranje i slobodan rad na temi koja je učenicima bliska. Razvijanje interesa i ljubavi za knjigu, poboljšanje čitalačkih navika učenika, razvijanje svijesti o važnosti čitanja, bogaćenje rječnika, poboljšanje komunikacijskih vještina, stjecanje samostalnosti u uporabi različitih informacija i znanja, razvijanje kreativnosti, mašte i suradnje kroz stvaralački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 </w:t>
            </w:r>
            <w:r>
              <w:rPr/>
              <w:t>Razvijanje humanističkih, društvenih i umjetničkih vrijednosti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Učiteljica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Radionice jedan sat tjedno, rad u skupinama, parovima, individualno.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Knjižnični fond (knjige, priručnici, časopisi), papir, flomasteri, bojice, škarice, ljepilo, pisač, računalo, internet...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Kreativne radionice, razgovor o pročitanoj knjizi, stvaralački rad na temelju pročitanog i/ili istraženog, razmjena iskustava, istraživanja, prezentacije u razredu.</w:t>
            </w:r>
          </w:p>
        </w:tc>
      </w:tr>
    </w:tbl>
    <w:p>
      <w:pPr>
        <w:pStyle w:val="LOnormal1"/>
        <w:rPr/>
      </w:pPr>
      <w:r>
        <w:rPr/>
      </w:r>
    </w:p>
    <w:p>
      <w:pPr>
        <w:pStyle w:val="LOnormal1"/>
        <w:rPr/>
      </w:pPr>
      <w:r>
        <w:rPr/>
      </w:r>
      <w:r>
        <w:br w:type="page"/>
      </w:r>
    </w:p>
    <w:p>
      <w:pPr>
        <w:pStyle w:val="LOnormal1"/>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MALI SVJETSKI PUTNICI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Razvijanje učeničkog stvaralaštva, mašte i estetske osjetljivosti kroz upoznavanje različitih kultura, tradicija i simbola svjetskih gradova. Razvijanje sposobnosti praktičnog oblikovanja (izrada maketa,origamija, mozaika i likovnih radova) te donošenja samostalnih estetskih prosudbi. Poticanje vizualne percepcije i spoznajne vrijednosti kroz geografsko ipovijesno istraživanje metropola. Otkrivanje ipoticanje dječjih talenata u izražavanju kroz različite medije i materijale. Razvijanje životnog optimizma, samopouzdanja, upornosti i vjere u vlastite sposobnosti. Poticanje vedrine, prijateljstva, tolerancije prema različitostima i potrebe za međusobnom suradnjom i timskim radom.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 </w:t>
            </w:r>
            <w:r>
              <w:rPr/>
              <w:t>Proširivanje općeg znanja i vidika učenika trećeg razreda kroz interaktivno i iskustveno učenje o svijetu koji ih okružuje. Znanja i vještine usmjeriti prema svakodnevnom životu i razvoju ekološke i kulturne svijesti. Izrada razrednih tematskih mapa, plakata, individualnih putovnica i zajedničkih likovnih instalacija. Sudjelovanje učenika na prigodnim likovnim i kreativnim natječajima na razini škole, Republike Hrvatske ili u inozemstvu. Primjena metoda aktivnoga i istraživačkoga učenja u kojima učenik samostalno promatra, prikuplja podatke, istražuje kroz simulacije, kreira i procjenjuje vlastiti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Učiteljica Ana Jurić.</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Provedba devet tematskih cjelina (mjesečnih projekata) posvećenih europskim metropolama (Rim, London, Pariz, Prag, Kopenhagen, Varšava, Amsterdam, Lisabon, Barcelona) kroz radionički pristup. Realizacija uključuje praktične kreativne i gastronomske radionice bez termičke obrade, virtualne šetnje, slušanje tradicionalne glazbe, učenje osnova stranih jezika te vođenje individualnih učeničkih putovnica. Izlaganje gotovih radova na školskim panoima.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Učenikov se razvoj i napredak prate kontinuirano tijekom nastavne godine kroz angažman u praktičnim radovima i rješavanju problemskih zadataka. Vrednovanje se provodi i putem redovitog ispunjavanja i sakupljanja viza/pečata u putovnicama te kroz završni kviz znanja u lipnju. Rezultati se koriste za uređenje školskog prostora (panoa), prezentaciju rada na školskoj web stranici te kroz svečanu podjelu diploma o uspješno proputovanom svijetu na kraju projekta.</w:t>
            </w:r>
          </w:p>
        </w:tc>
      </w:tr>
    </w:tbl>
    <w:p>
      <w:pPr>
        <w:pStyle w:val="Normal"/>
        <w:spacing w:lineRule="auto" w:line="240" w:before="120" w:after="120"/>
        <w:rPr/>
      </w:pPr>
      <w:r>
        <w:rPr/>
      </w:r>
    </w:p>
    <w:tbl>
      <w:tblPr>
        <w:tblW w:w="9930" w:type="dxa"/>
        <w:jc w:val="left"/>
        <w:tblInd w:w="122" w:type="dxa"/>
        <w:tblLayout w:type="fixed"/>
        <w:tblCellMar>
          <w:top w:w="0" w:type="dxa"/>
          <w:left w:w="108" w:type="dxa"/>
          <w:bottom w:w="0" w:type="dxa"/>
          <w:right w:w="108" w:type="dxa"/>
        </w:tblCellMar>
        <w:tblLook w:firstRow="1" w:noVBand="1" w:lastRow="0" w:firstColumn="1" w:lastColumn="0" w:noHBand="0" w:val="04a0"/>
      </w:tblPr>
      <w:tblGrid>
        <w:gridCol w:w="3262"/>
        <w:gridCol w:w="6667"/>
      </w:tblGrid>
      <w:tr>
        <w:trPr/>
        <w:tc>
          <w:tcPr>
            <w:tcW w:w="9929" w:type="dxa"/>
            <w:gridSpan w:val="2"/>
            <w:tcBorders>
              <w:top w:val="single" w:sz="4" w:space="0" w:color="BFBFBF"/>
              <w:left w:val="single" w:sz="4" w:space="0" w:color="BFBFBF"/>
              <w:bottom w:val="single" w:sz="4" w:space="0" w:color="BFBFBF"/>
              <w:right w:val="single" w:sz="4" w:space="0" w:color="BFBFBF"/>
            </w:tcBorders>
          </w:tcPr>
          <w:p>
            <w:pPr>
              <w:pStyle w:val="LOnormal1"/>
              <w:keepLines/>
              <w:widowControl w:val="false"/>
              <w:spacing w:lineRule="auto" w:line="240" w:before="120" w:after="120"/>
              <w:jc w:val="center"/>
              <w:rPr>
                <w:b/>
                <w:b/>
              </w:rPr>
            </w:pPr>
            <w:r>
              <w:rPr>
                <w:b/>
              </w:rPr>
              <w:t>IZVANNASTAVNE AKTIVNOSTI</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MALI EKOLOZI</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CILJEVI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Proširivanje postojećih i usvajanje novih znanja, osposobljavanje učenika da razumiju svijet oko sebe kako bi se stečenim znanjem mogli služiti u svakodnevnom poslu. Usvajanje potrebnih vještina i navika u ponašanju koje ne narušavaju prirodnu ravnotežu, razvijanje ljubavi i poštovanja prema prirodi, štednja prirodnih resursa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Omogućiti učenicima da proširuju svoje znanje i razvijaju ekološku svijest te potrebu za održivim razvojem. Razvijanje svijesti o odnosu čovjeka i prirode i potrebi očuvanja iste.</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Učiteljice razredne nastave drugih razreda.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Prema planu i programu rada.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Jedan sat tjedno.</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Troškova nema.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Poticaj za daljnji razvoj darovitih učenika.</w:t>
            </w:r>
          </w:p>
        </w:tc>
      </w:tr>
    </w:tbl>
    <w:p>
      <w:pPr>
        <w:pStyle w:val="LOnormal1"/>
        <w:spacing w:lineRule="auto" w:line="240" w:before="120" w:after="120"/>
        <w:rPr>
          <w:b/>
          <w:b/>
        </w:rPr>
      </w:pPr>
      <w:r>
        <w:rPr>
          <w:b/>
        </w:rPr>
      </w:r>
      <w:r>
        <w:br w:type="page"/>
      </w:r>
    </w:p>
    <w:p>
      <w:pPr>
        <w:pStyle w:val="LOnormal1"/>
        <w:spacing w:lineRule="auto" w:line="240" w:before="120" w:after="120"/>
        <w:rPr>
          <w:b/>
          <w:b/>
        </w:rPr>
      </w:pPr>
      <w:r>
        <w:rPr>
          <w:b/>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E-TWINNING</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Međunarodna suradnja na projektima koji su tematski vezani uz sadržaje prilagođene interesima i Kurikulumima. Potaknuti učenike na upoznavanje novih kultura, načina života i školovanja. Potaknuti učenike na korištenje IKT (komuniciranje i ostvarivanje veza s drugom europskom školom).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Sudjelovanje u unaprjeđenju života i rada škole. Razvijanje radnih navika i suradnje s drugima. Potaknuti dječje interese upoznavanja drugih zemalja i ostvariti svjesnost o sličnostima među djecom i zemljama. Razvijati osjećaj odgovornosti izvršavanja zadataka te pridržavanje temama i rokovima u provođenju projekta. Sudjelovanje u projektu ili organiziranje projekta. Intenzivno izvršavanje zadataka predviđenih projektom. Razmjena ideja i materijala s partnerima na projektu.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i učenici svih razreda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 školi, online, na eTwinning platformi Twinspace.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Zajednička evaluacija provedenog sadržaja kroz razgovor; vrednovanje za učenje; vrednovanje kao učenje.</w:t>
            </w:r>
          </w:p>
        </w:tc>
      </w:tr>
    </w:tbl>
    <w:p>
      <w:pPr>
        <w:pStyle w:val="LOnormal1"/>
        <w:spacing w:lineRule="auto" w:line="240" w:before="120" w:after="120"/>
        <w:rPr>
          <w:b/>
          <w:b/>
          <w:u w:val="single"/>
        </w:rPr>
      </w:pPr>
      <w:r>
        <w:rPr>
          <w:b/>
          <w:u w:val="single"/>
        </w:rPr>
      </w:r>
    </w:p>
    <w:p>
      <w:pPr>
        <w:pStyle w:val="LOnormal1"/>
        <w:rPr>
          <w:b/>
          <w:b/>
          <w:u w:val="single"/>
        </w:rPr>
      </w:pPr>
      <w:r>
        <w:rPr>
          <w:b/>
          <w:u w:val="single"/>
        </w:rPr>
      </w:r>
    </w:p>
    <w:p>
      <w:pPr>
        <w:pStyle w:val="LOnormal1"/>
        <w:rPr/>
      </w:pPr>
      <w:r>
        <w:rPr/>
      </w:r>
    </w:p>
    <w:p>
      <w:pPr>
        <w:pStyle w:val="LOnormal1"/>
        <w:rPr/>
      </w:pPr>
      <w:r>
        <w:rPr/>
      </w:r>
    </w:p>
    <w:p>
      <w:pPr>
        <w:pStyle w:val="Normal"/>
        <w:rPr/>
      </w:pPr>
      <w:r>
        <w:rPr/>
      </w:r>
      <w:r>
        <w:br w:type="page"/>
      </w:r>
    </w:p>
    <w:p>
      <w:pPr>
        <w:pStyle w:val="LOnormal1"/>
        <w:rPr/>
      </w:pPr>
      <w:r>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1"/>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INA – KREATIVNA RADIONICA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Razvijanje učeničkog stvaralaštva, sposobnosti i vještina u vizualnoj komunikaciji, vizualnoj percepciji i spoznajnoj vrijednosti. Razvijanje sposobnosti praktičnog oblikovanja i donošenja estetskih prosudba i odluka. Otkriti i potaknuti darovitost djece, osposobiti ih za kreativni život, pružiti im mogućnosti u osobnom otkrivanju sposobnosti ili talenta. Razvijati životni optimizam, upornost u radu i vjeru u sebe. Poticanje vedrine, prijateljstva i potrebe za suradnjom. Uočavati važnost mjesnog govora i prepoznavati njegovu komunikacijsku ulogu. Čitati i slušati tekstove na kajkavskome narječju. Izražavati se zavičajnim govorom.</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 xml:space="preserve">Obilježavanje školskih svečanosti i ostalih prigodnih datuma  tijekom godine. Znanja i vještine usmjeriti prema potrebama života, sva znanja i vještine koristiti za napredak sebe, ali i drugih. Učenici će svojim likovnim i kreativnim samostalnim radom sudjelovati na likovnim i literarnim natječajima u Republici Hrvatskoj i inozemstvu. Izrada tematskih mapa i plakata, usmeno, pisano te likovno izražavanje. </w:t>
            </w:r>
          </w:p>
          <w:p>
            <w:pPr>
              <w:pStyle w:val="LOnormal1"/>
              <w:widowControl w:val="false"/>
              <w:spacing w:lineRule="auto" w:line="240" w:before="120" w:after="120"/>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pPr>
            <w:r>
              <w:rPr/>
              <w:t>Razvijati istraživački pristup i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Sandra Škrlin</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Izrada prigodnih čestitaka i poklona za izložbe. Sudjelovanje u likovnim i literarnim natječajima u Republici Hrvatskoj i inozemstvu.</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Jedan sat tjedno tijekom školske godine.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Potrošni materijal: papir, časopisi, boje, škare, glinamol.</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Učenikov se razvoj prati tijekom nastavne godine putem rada na nastavnim sadržajima, te na javnim nastupima sa skupinom. Izlaganje dječjih radova na tematskim izložbama i panoima, praćenje u sudjelovanju na likovnim natječajima.</w:t>
            </w:r>
          </w:p>
        </w:tc>
      </w:tr>
    </w:tbl>
    <w:tbl>
      <w:tblPr>
        <w:tblStyle w:val="Reetkatablice"/>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4530"/>
      </w:tblGrid>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IZVANNASTAVNA AKTIVNOST</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DRAMSKA SKUPINA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NOSITELJ AKTIVNOSTI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Vanessa Savnik</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SUDIONICI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Učenici 4.e razreda OŠ Bistra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CILJ</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poticanje dramskog stvaralaštva i scenskog izraza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oslobađanje spontanosti u izražavanju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govornog izražavanja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interpretacijskih sposobnosti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scenskog izraza, dječje stvaralačke mašte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kreativnih mogućnosti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aktivno sudjelovati u stvaranju i igranju predstava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OČEKIVANI ISHODI/POSTIGNUĆA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razvijati maštovitost, stvaralaštvo, individualnost</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usvojiti osnove kretanja po sceni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aktivno sudjelovanje u dramskim aktivnostima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uspješno izvesti igrokaz pred publikom</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 REALIZACIJE I</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METODE POUČAVANJA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individualan rad, rad u skupinama, frontalni rad</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metoda slušanja, metoda čitanja, metoda rada na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tekstu, metoda usmenog izlaganja, metoda praktičnog</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rada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TROŠKOVNIK (POTREBNI RESURSI)</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Nema troškova.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NAČINI PRAĆENJA I PROVJERE ISHODA /</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samovrednovanje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sudjelovanje na školskim priredbama</w:t>
            </w:r>
            <w:bookmarkStart w:id="6" w:name="_GoBack4"/>
            <w:bookmarkEnd w:id="6"/>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TRAJANJE</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1 sat tjedno, ukupno 35 sati tijekom školske godine</w:t>
            </w:r>
          </w:p>
        </w:tc>
      </w:tr>
    </w:tbl>
    <w:tbl>
      <w:tblPr>
        <w:tblStyle w:val="Reetkatablice"/>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4530"/>
      </w:tblGrid>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IZVANNASTAVNA AKTIVNOST</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ČITAONICA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NOSITELJ AKTIVNOSTI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Karla Ruk</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SUDIONICI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Učenici 1.e razreda OŠ Bistra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CILJ</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Razvijati ljubav prema knjizi i čitanju, poticati redovito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pravilno čitanje, bogatiti rječnik i razvijati razumijevanje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pročitanog teksta, razvijati koncentraciju, pažnju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maštu, poticati izražavanje vlastitih doživljaja i mišljenja,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osposobiti učenike za izražavanje u govoru i pismu,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poticati kreativnost i kritičko mišljenje kroz razgovor 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pročitanim djelima, razvijati sposobnost javnog nastupa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 izražavanja pred drugima, poticati međusobnu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suradnju i toleranciju.</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OČEKIVANI ISHODI/POSTIGNUĆA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Razvijanje čitateljske kulture i navike redovitog čitanja,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poboljšanje razumijevanja pročitanog teksta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izražavanja vlastitog mišljenja, obogaćenje rječnika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razvijanje komunikacijske vještine, povećanje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koncentracije i mašte, razvijanje sposobnosti za usmeno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 pismeno izražavanje, razvijanje socijalne vještine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timskog rada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 REALIZACIJE I</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METODE POUČAVANJA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Individualno i skupno čitanje naglas, razgovor 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pročitanom, postavljanje pitanja i vođena rasprava,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igranje uloga i dramatizacija književnih tekstova,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kreativne radionice (izrada plakata, ilustracija, pisanje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vlastitih priča ili pjesmica), suradnja s knjižnicom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korištenje različitih izvora.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TROŠKOVNIK (POTREBNI RESURSI)</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Koristi se materijal koji učenici ili učiteljica donose od</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kuće.</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NAČINI PRAĆENJA I PROVJERE ISHODA /</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Redovito praćenje sudjelovanja učenika u čitanju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raspravama, vođenje čitateljskog dnevnika ili bilježnica s</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dojmovima, organizacija malih kvizova ili natjecanja 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znanju o pročitanim djelima, izlaganja i prezentacije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pročitanih knjiga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TRAJANJE</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1 sat tjedno, ukupno 35 sati tijekom školske godine</w:t>
            </w:r>
          </w:p>
        </w:tc>
      </w:tr>
    </w:tbl>
    <w:p>
      <w:pPr>
        <w:pStyle w:val="Normal"/>
        <w:rPr>
          <w:b/>
          <w:b/>
          <w:u w:val="single"/>
        </w:rPr>
      </w:pPr>
      <w:r>
        <w:rPr>
          <w:b/>
          <w:u w:val="single"/>
        </w:rPr>
      </w:r>
      <w:r>
        <w:br w:type="page"/>
      </w:r>
    </w:p>
    <w:p>
      <w:pPr>
        <w:sectPr>
          <w:headerReference w:type="default" r:id="rId3"/>
          <w:footerReference w:type="default" r:id="rId4"/>
          <w:type w:val="nextPage"/>
          <w:pgSz w:w="11906" w:h="16838"/>
          <w:pgMar w:left="851" w:right="849" w:header="0" w:top="1418" w:footer="709" w:bottom="1418" w:gutter="0"/>
          <w:pgNumType w:start="1" w:fmt="decimal"/>
          <w:formProt w:val="false"/>
          <w:textDirection w:val="lrTb"/>
          <w:docGrid w:type="default" w:linePitch="100" w:charSpace="8192"/>
        </w:sectPr>
        <w:pStyle w:val="Normal"/>
        <w:rPr>
          <w:b/>
          <w:b/>
          <w:u w:val="single"/>
        </w:rPr>
      </w:pPr>
      <w:r>
        <w:rPr>
          <w:b/>
          <w:u w:val="single"/>
        </w:rPr>
      </w:r>
    </w:p>
    <w:tbl>
      <w:tblPr>
        <w:tblW w:w="8846"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3539"/>
        <w:gridCol w:w="5306"/>
      </w:tblGrid>
      <w:tr>
        <w:trPr>
          <w:trHeight w:val="132" w:hRule="atLeast"/>
        </w:trPr>
        <w:tc>
          <w:tcPr>
            <w:tcW w:w="884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b/>
                <w:b/>
                <w:bCs/>
              </w:rPr>
            </w:pPr>
            <w:r>
              <w:rPr>
                <w:b/>
                <w:bCs/>
              </w:rPr>
              <w:t>IZVANNASTAVNE AKTIVNOSTI</w:t>
            </w:r>
          </w:p>
          <w:p>
            <w:pPr>
              <w:pStyle w:val="Normal"/>
              <w:widowControl w:val="false"/>
              <w:spacing w:lineRule="auto" w:line="240" w:before="0" w:after="0"/>
              <w:rPr>
                <w:b/>
                <w:b/>
                <w:bCs/>
              </w:rPr>
            </w:pPr>
            <w:r>
              <w:rPr>
                <w:b/>
                <w:bCs/>
              </w:rPr>
            </w:r>
          </w:p>
        </w:tc>
      </w:tr>
      <w:tr>
        <w:trPr>
          <w:trHeight w:val="277"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AKTIVNOST, PROGRAM, PROJEKT:</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ŠKOLSKA IGRAONICA</w:t>
            </w:r>
          </w:p>
        </w:tc>
      </w:tr>
      <w:tr>
        <w:trPr>
          <w:trHeight w:val="1221"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CILJEVI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Razvijanje komunikacijske kompetencije, suradničkog učenja i rada u timu. Razvijanje kulturnog i nacionalnog identiteta zajedništvom i pripadnošću skupine. Igra kao važna razvojna i društvena aktivnost. Razvijanje radnih navika i primjena inovativnih i kreativnih rješenja</w:t>
            </w:r>
          </w:p>
        </w:tc>
      </w:tr>
      <w:tr>
        <w:trPr>
          <w:trHeight w:val="1317"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NAMJENA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Upoznavanje određenih vrsta igara (kako su se igrali naši roditelji, bake, djedovi…, igre loptom, poligoni i štafete, društvene igre, igre riječima, tradicijske igre). Razvijanje samostalnosti i upornosti. Pravilna tjelesna aktivnost. Razvijanje osobnih potencijala. Uspoređivanje i podržavanje različitosti, planiranje i upravljanje aktivnostima</w:t>
            </w:r>
          </w:p>
        </w:tc>
      </w:tr>
      <w:tr>
        <w:trPr>
          <w:trHeight w:val="348"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NOSITELJI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Lea Špiček</w:t>
            </w:r>
          </w:p>
        </w:tc>
      </w:tr>
      <w:tr>
        <w:trPr>
          <w:trHeight w:val="805"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NAČIN REALIZACIJE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Prema godišnjem planu i programu</w:t>
            </w:r>
          </w:p>
        </w:tc>
      </w:tr>
      <w:tr>
        <w:trPr>
          <w:trHeight w:val="768"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VREMENIK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Jedan sat tjedno tijekom školske godine.</w:t>
            </w:r>
          </w:p>
        </w:tc>
      </w:tr>
      <w:tr>
        <w:trPr>
          <w:trHeight w:val="955"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DETALJAN TROŠKOVNIK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Troškova nema.</w:t>
            </w:r>
          </w:p>
        </w:tc>
      </w:tr>
      <w:tr>
        <w:trPr>
          <w:trHeight w:val="1221"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NAČIN VREDNOVANJA I NAČIN KORIŠTENJA REZULTATA: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Učenikov se razvoj prati tijekom nastavne godine. Kreativne radionice, prezentacije u razredu i praktična primjena</w:t>
            </w:r>
          </w:p>
        </w:tc>
      </w:tr>
    </w:tbl>
    <w:p>
      <w:pPr>
        <w:pStyle w:val="Normal"/>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u w:val="single"/>
        </w:rPr>
      </w:pPr>
      <w:r>
        <w:rPr>
          <w:b/>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IZVANUČIONIČKA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sz w:val="32"/>
                <w:szCs w:val="32"/>
              </w:rPr>
            </w:pPr>
            <w:r>
              <w:rPr>
                <w:b/>
                <w:sz w:val="32"/>
                <w:szCs w:val="32"/>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MEMORIJALNOM CENTRU NIKOLE TESLE U SMILJANU - predmetna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Cilj odlaska u Memorijalni centar « Nikola Tesla » je da učenici pobliže upoznaju život i djelo jednog od najvećih hrvatskih i svjetskih fizičara, znanstvenika i izumitelja s kraja 19. i početka 20. stoljeća koji je svojim izumima promijenio svijet, te rodnu kuću iz koje je krenuo na svoj životni i znanstveni put, a u kojoj je proveo prva dječačka istraživanja. </w:t>
            </w:r>
          </w:p>
          <w:p>
            <w:pPr>
              <w:pStyle w:val="LOnormal1"/>
              <w:widowControl w:val="false"/>
              <w:spacing w:lineRule="auto" w:line="240" w:before="120" w:after="120"/>
              <w:rPr>
                <w:b/>
                <w:b/>
                <w:u w:val="single"/>
              </w:rPr>
            </w:pPr>
            <w:r>
              <w:rPr/>
              <w:t xml:space="preserve">Cilj je nastave izgraditi djelatni, poduzetnički i stvaralački tehničko-tehnološki način mišljenja te osposobiti učenike za prepoznavanje i primjenu tehničkih tvorevina u životnom okružju. Razgled grada Gospića.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povijesnom razvoju tehnike zornim prikazom.</w:t>
            </w:r>
          </w:p>
          <w:p>
            <w:pPr>
              <w:pStyle w:val="LOnormal1"/>
              <w:widowControl w:val="false"/>
              <w:numPr>
                <w:ilvl w:val="0"/>
                <w:numId w:val="13"/>
              </w:numPr>
              <w:spacing w:lineRule="auto" w:line="240" w:before="120" w:after="0"/>
              <w:ind w:left="325" w:hanging="360"/>
              <w:rPr>
                <w:color w:val="000000"/>
              </w:rPr>
            </w:pPr>
            <w:r>
              <w:rPr>
                <w:color w:val="000000"/>
              </w:rPr>
              <w:t>Obogaćivanje i proširivanje odgojno-obrazovnih sadržaja</w:t>
            </w:r>
          </w:p>
          <w:p>
            <w:pPr>
              <w:pStyle w:val="LOnormal1"/>
              <w:widowControl w:val="false"/>
              <w:numPr>
                <w:ilvl w:val="0"/>
                <w:numId w:val="13"/>
              </w:numPr>
              <w:spacing w:lineRule="auto" w:line="240" w:before="0" w:after="0"/>
              <w:ind w:left="325" w:hanging="360"/>
              <w:rPr>
                <w:color w:val="000000"/>
              </w:rPr>
            </w:pPr>
            <w:r>
              <w:rPr>
                <w:color w:val="000000"/>
              </w:rPr>
              <w:t>Proučavanje života i djela Nikole Tesle</w:t>
            </w:r>
          </w:p>
          <w:p>
            <w:pPr>
              <w:pStyle w:val="LOnormal1"/>
              <w:widowControl w:val="false"/>
              <w:numPr>
                <w:ilvl w:val="0"/>
                <w:numId w:val="13"/>
              </w:numPr>
              <w:spacing w:lineRule="auto" w:line="240" w:before="0" w:after="0"/>
              <w:ind w:left="325" w:hanging="360"/>
              <w:rPr>
                <w:color w:val="000000"/>
              </w:rPr>
            </w:pPr>
            <w:r>
              <w:rPr>
                <w:color w:val="000000"/>
              </w:rPr>
              <w:t>Razvijanje ekološke svijesti (očuvanje prirode i zdrav život)</w:t>
            </w:r>
          </w:p>
          <w:p>
            <w:pPr>
              <w:pStyle w:val="LOnormal1"/>
              <w:widowControl w:val="false"/>
              <w:numPr>
                <w:ilvl w:val="0"/>
                <w:numId w:val="13"/>
              </w:numPr>
              <w:spacing w:lineRule="auto" w:line="240" w:before="0" w:after="0"/>
              <w:ind w:left="325" w:hanging="360"/>
              <w:rPr>
                <w:color w:val="000000"/>
              </w:rPr>
            </w:pPr>
            <w:r>
              <w:rPr>
                <w:color w:val="000000"/>
              </w:rPr>
              <w:t>Njegovanje nacionalne i kulturne baštine</w:t>
            </w:r>
          </w:p>
          <w:p>
            <w:pPr>
              <w:pStyle w:val="LOnormal1"/>
              <w:widowControl w:val="false"/>
              <w:numPr>
                <w:ilvl w:val="0"/>
                <w:numId w:val="13"/>
              </w:numPr>
              <w:spacing w:lineRule="auto" w:line="240" w:before="0" w:after="120"/>
              <w:ind w:left="325" w:hanging="360"/>
              <w:rPr>
                <w:color w:val="000000"/>
              </w:rPr>
            </w:pPr>
            <w:r>
              <w:rPr>
                <w:color w:val="000000"/>
              </w:rPr>
              <w:t>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 i razrednici sedmih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Memorijalnom centru „Nikola Tesla“ u Smiljanu, nedaleko Gospića.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pismeno ocjenjivanje na nastavnim predmetima (tehnička kultura, fizika, hrvatski jezik, njemački jezik). Naučena i stečena znanja koristiti u nastavi i svakodnevnom životu.</w:t>
            </w:r>
          </w:p>
        </w:tc>
      </w:tr>
    </w:tbl>
    <w:p>
      <w:pPr>
        <w:pStyle w:val="LOnormal1"/>
        <w:spacing w:lineRule="auto" w:line="240" w:before="120" w:after="120"/>
        <w:rPr>
          <w:b/>
          <w:b/>
          <w:u w:val="single"/>
        </w:rPr>
      </w:pPr>
      <w:r>
        <w:rPr>
          <w:b/>
          <w:u w:val="single"/>
        </w:rPr>
      </w:r>
    </w:p>
    <w:p>
      <w:pPr>
        <w:sectPr>
          <w:headerReference w:type="default" r:id="rId5"/>
          <w:footerReference w:type="default" r:id="rId6"/>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b/>
          <w:b/>
          <w:u w:val="single"/>
        </w:rPr>
      </w:pPr>
      <w:r>
        <w:rPr>
          <w:b/>
          <w:u w:val="single"/>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rFonts w:eastAsia="Calibri" w:cs="Calibri"/>
                <w:b/>
                <w:b/>
                <w:lang w:eastAsia="zh-CN" w:bidi="hi-IN"/>
              </w:rPr>
            </w:pPr>
            <w:r>
              <w:rPr>
                <w:rFonts w:eastAsia="Calibri" w:cs="Calibri"/>
                <w:b/>
                <w:lang w:eastAsia="zh-CN" w:bidi="hi-IN"/>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bCs/>
                <w:lang w:eastAsia="zh-CN" w:bidi="hi-IN"/>
              </w:rPr>
              <w:t>Terenska nastava za sudionike natjecanja iz 4.,5., 6., 7. i 8. razreda temeljem kriterija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lang w:eastAsia="zh-CN" w:bidi="hi-IN"/>
              </w:rPr>
              <w:t>CILJEVI AKTIVNOSTI, PROGRAMA, PROJEKTA</w:t>
            </w:r>
            <w:r>
              <w:rPr>
                <w:rFonts w:eastAsia="Calibri" w:cs="Calibri"/>
                <w:lang w:eastAsia="zh-CN" w:bidi="hi-IN"/>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Upoznavanje prirodne, povijesne i kulturne baštine i znanstvena postignuća.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Namijenjeno učenicima 4. – 8. razreda koji su ostvarili uspjeh na natjecanjima - Upoznati prirodnu, kulturnu i povijesnu baštinu</w:t>
            </w:r>
            <w:bookmarkStart w:id="7" w:name="_GoBack5"/>
            <w:bookmarkEnd w:id="7"/>
            <w:r>
              <w:rPr>
                <w:rFonts w:eastAsia="Calibri" w:cs="Calibri"/>
                <w:lang w:eastAsia="zh-CN" w:bidi="hi-IN"/>
              </w:rPr>
              <w:t>, razvijati kulturu putovanja, prepoznati vrijednost ljudskih aktivnosti i znanosti.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Mentori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Posjet gradovima, povijesnim, prirodnim i kulturnim znamenitostima, poučnim stazama, turističkim atrakcijama i edukativno-znanstvenim centrima.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U drugom polugodištu školske godine 2026/2027.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Troškove snose škola (prijevoz)  i roditelji učenika (ulaznice i radionice) po ponudi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Nakon terenske nastave usmeno i likovno izražavanje dojmova, izrada plakata i prezentacija, samovrednovanje</w:t>
            </w:r>
          </w:p>
        </w:tc>
      </w:tr>
    </w:tbl>
    <w:p>
      <w:pPr>
        <w:pStyle w:val="Normal"/>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p>
      <w:pPr>
        <w:pStyle w:val="LOnormal1"/>
        <w:spacing w:lineRule="auto" w:line="240" w:before="120" w:after="120"/>
        <w:rPr>
          <w:b/>
          <w:b/>
          <w:u w:val="single"/>
        </w:rPr>
      </w:pPr>
      <w:r>
        <w:rPr>
          <w:b/>
          <w:u w:val="single"/>
        </w:rPr>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POSJET  PARKA ZNANOSTI NAŠOJ ŠKOLI</w:t>
            </w:r>
          </w:p>
          <w:p>
            <w:pPr>
              <w:pStyle w:val="LOnormal1"/>
              <w:widowControl w:val="false"/>
              <w:spacing w:lineRule="auto" w:line="240" w:before="120" w:after="120"/>
              <w:rPr>
                <w:b/>
                <w:b/>
              </w:rPr>
            </w:pPr>
            <w:r>
              <w:rPr>
                <w:b/>
              </w:rPr>
              <w:t>„</w:t>
            </w:r>
            <w:r>
              <w:rPr>
                <w:b/>
              </w:rPr>
              <w:t>MOBILNI PARK ZNANOSTI“</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eksponate i aktivnosti u Parku znanosti učenicima približiti i objasniti pojmove i zakone fizike , matematike, astronomije, geografije i drugih znanosti. Održavanje edukativnih radionica uz stručno vodstvo.</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highlight w:val="white"/>
              </w:rPr>
            </w:pPr>
            <w:r>
              <w:rPr>
                <w:highlight w:val="white"/>
              </w:rPr>
              <w:t>Kroz igru i kretanje poticati i razvijati učeničku znatiželju, potrebu za istraživanjem i pozitivan odnos prema znanosti.</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Učitelji razredne nastave.</w:t>
            </w:r>
          </w:p>
          <w:p>
            <w:pPr>
              <w:pStyle w:val="LOnormal1"/>
              <w:widowControl w:val="false"/>
              <w:spacing w:lineRule="auto" w:line="240" w:before="120" w:after="120"/>
              <w:rPr>
                <w:b/>
                <w:b/>
                <w:u w:val="single"/>
              </w:rPr>
            </w:pPr>
            <w:r>
              <w:rPr/>
              <w:t>Učitelji predmetne nastave.</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Na prostoru OŠ Bistra. </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Tijekom školske godine. </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Troškove programa snose roditelji učenika.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AKTIVNOST, PROGRAM, PROJEKT</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ARHEOLOŠKIM LOKALITETIMA GRADA ZAGREBA I ZAGREBAČKE ŽUPANIJE: POSJET ARHEOLOŠKOM MUZEJU / ARHEOLOŠKI PARK ANDAUTONIJA / ARHEOLOŠKA NALAZIŠTA BRDOVEC</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Upoznati stalni postav Arheološkog muzeja u Zagrebu i ostalih mjesta navedenih u nazivu aktivnosti; istražiti i povezati znanja temeljem razgledavanja i analiziranja muzejskih izložaka, spoznati važnost napretka i razvoja tehnike za život ljudi. Upoznati različite vrste artefakata i njihovu upotrebu.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 xml:space="preserve">Namjena je upoznati i proučiti  bogatu spomeničku građu koja nam govori o životu stanovništva od pretpovijesnih do srednjovjekovnih razdoblja. </w:t>
            </w:r>
            <w:r>
              <w:rPr/>
              <w:t>U konkretnoj situaciji na terenu promatranjem i istraživanjem obogatiti i učvrstiti stečena znanja.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petih razreda i učitelj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prostoru Arheološkog muzeja u Zagrebu. 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Troškovi prijevoza učenika i ulaznice.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pismeno ocjenjivanje na nastavnim predmetima. Izrada plakata i PP prezentacija. 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AKTIVNOST, PROGRAM, PROJEKT</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ZAGREBU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staru povijesnu jezgru grada Zagreba, kao glavnog grada RH, upoznati županijsko središte, važne kulturno - povijesne spomenike zavičaja, istraživati i povezivati znanja temeljem povijesnih izvora (predmeti, fotografije, mape, karte...), važnost očuvanja kulturne baštine, razvijanje ponosa pripadnosti svom narodu i domovini, snalaženje u vremenu.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t>Namjena je programa da učenici usvoje znanja o županjskom središtu, da razumiju njegovo značenje za život ljudi, da upoznaju važne kulturne i povijesne spomenike i prošlost svog zavičaja.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račun odabrane agencije.</w:t>
            </w:r>
          </w:p>
          <w:p>
            <w:pPr>
              <w:pStyle w:val="LOnormal1"/>
              <w:widowControl w:val="false"/>
              <w:spacing w:lineRule="auto" w:line="240" w:before="120" w:after="120"/>
              <w:rPr>
                <w:b/>
                <w:b/>
                <w:u w:val="single"/>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Rad i napredovanje učenika pratit će se listićima za provjeravanje znanja, slušanjem i govorenjem, stvaranjem priče prema poticaju, izrađivanje plakata, likovnim radovima, grupni radom na satovima prirode i društva i hrvatskog jezika. </w:t>
            </w:r>
          </w:p>
        </w:tc>
      </w:tr>
    </w:tbl>
    <w:p>
      <w:pPr>
        <w:pStyle w:val="Normal"/>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PARKU ZNANOSTI</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Kroz eksponate i aktivnosti u Parku znanosti učenicima približiti i objasniti pojmove i zakone fizike , matematike, astronomije, geografije i drugih znanosti.</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Kroz igru i kretanje poticati i razvijati učeničku znatiželju, potrebu za istraživanjem i pozitivan odnos prema znanosti.</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sedmih i osmih razreda i zamjenici razrednika.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 prostoru Parka znanosti  u Oroslavju ili mobilna varijanta Parka znanosti u školi. </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učenika i ulaznica u Park snose roditelji učenika.</w:t>
            </w:r>
          </w:p>
        </w:tc>
      </w:tr>
      <w:tr>
        <w:trPr/>
        <w:tc>
          <w:tcPr>
            <w:tcW w:w="338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812"/>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 xml:space="preserve"> </w:t>
            </w:r>
            <w:r>
              <w:rPr>
                <w:b/>
              </w:rPr>
              <w:t>Znanost na kotačima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eksponate i aktivnosti  projekata Park na kotačima i  STEM bus učenicima će se približiti i objasniti pojmove i zakone fizike , matematike, astronomije, geografije, biologije i drugih znanosti.</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igru i kretanje poticati i razvijati učeničku znatiželju, potrebu za istraživanjem i pozitivan odnos prema znanosti i prirodi.</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Učitelji i učenici od 1. do. 8. razreda.</w:t>
            </w:r>
          </w:p>
          <w:p>
            <w:pPr>
              <w:pStyle w:val="LOnormal1"/>
              <w:widowControl w:val="false"/>
              <w:spacing w:lineRule="auto" w:line="240" w:before="120" w:after="120"/>
              <w:rPr>
                <w:b/>
                <w:b/>
                <w:u w:val="single"/>
              </w:rPr>
            </w:pPr>
            <w:r>
              <w:rPr/>
              <w:t>Voditelj projekta Park na kotačima, voditelj projekt STEM bus</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 prostoru škole</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Tijekom školske godine.</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Trošak snose roditelji učenika.</w:t>
            </w:r>
          </w:p>
        </w:tc>
      </w:tr>
      <w:tr>
        <w:trPr/>
        <w:tc>
          <w:tcPr>
            <w:tcW w:w="338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TERENSKA NASTAVA; Posjet muzeju, kazalištu, kinu, koncert, Goethe - Institut Zagreb</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Osnažiti jezične kompetencije učenika, razviti zanimanje za kulturna dobra zemalja njemačkog govornog područja. Prošiti znanje njemačkog jezika i kulture.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Poboljšati razinu znanja njemačkog jezika kroz autentične jezične izvore.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Učiteljice njemačkog jezika i učenici 4.- 8.raz. osnovne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Posjet kinu, kazalištu, koncertu, muzeju ili Goethe-Institutu Zagreb.</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Trošak prijevoza i ulaznica.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 xml:space="preserve">Razgovor, povratne informacije učenika, samo vrednovanje, listići za obradu tema, izrada plakata, podcasta… </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CLILig-Robotik</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Osposobiti učenike za natjecanje u sklopu CLILig – Robotik Meisterschaft. Učenici će utvrđivati usvojeni vokabular i programiranje na robotima s ciljem pobjede na Državnom natjecanju u CLILig – Robotici- jednostavnim rečenicama predstaviti svoju školu, sastavne dijelove robota te radnje koje robot izvodi prilikom izvršavanja zadatka. Pobjednici će dobiti priliku sudjelovati na međunarodnom natjecanju u Sloveniji. Učenici spajaju znanje njemačkog jezika i robotike.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Učenici reproduciraju naučeno kroz modele dijaloga, pitanja i odgovore te samostalno kroz diskusiju, izrađuju plakate, prave prezentacije, traže slike i autentične novinske članke na određenu temu, primjenjuju naučeni vokabular i povezuju svoja iskustva s drugima, prezentiraju svoj rad, izražavaju mišljenje. Učitelj potiče na samostalnu komunikaciju i kreativnost, pruža potporu u pripremi prezentacijskih materijala, prati napredak te pomaže pri nejasnoćama, poučava učenike mnemotehnici i strategijama prevladavanja, objašnjava programiranje robota i priprema ih za natjecanje.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Nastavnici njemačkog jezika i informatike. Učenici viših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Rad u sklopu dodatne nastave, natjecanje na Državnom natjecanju u CLILig – Robotici.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kern w:val="2"/>
                <w14:ligatures w14:val="standardContextual"/>
              </w:rPr>
              <w:t>Potrošni materijali.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Kontinuirano praćenje napretka učenika, plakati, prezentacije, rezultati na Državnom i međunarodnom natjecanju u CLILig – Robotici.</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 xml:space="preserve">AKTIVNOST, PROGRAM, PROJEKT: </w:t>
            </w:r>
            <w:r>
              <w:rPr/>
              <w:t xml:space="preserve">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Deutschtag, Erntedankfest, Oktoberfest, St. Nikolaus, Martinstag, Europäischer Tag der Sprachen, Theaterspiele in Varaždin, Max sucht den Superstar, Sport und Deutsch – Handball, Fasching…</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 xml:space="preserve">Događaji se realiziraju u sklopu Modela Zaprešić, koji ima za cilj povezivanje učenika i učitelja njemačkog jezika kroz sve stupnjeve obrazovanja, povezati vrtiće, osnovne i srednje škole zaprešićkog kraja u svrhu osnaživanja jezičnih, ali i kulturoloških kompetencija učenika, razviti njihovo samopouzdanje i samostalnost prilikom korištenja njemačkog jezika u govoru i pismu. </w:t>
            </w:r>
          </w:p>
          <w:p>
            <w:pPr>
              <w:pStyle w:val="LOnormal1"/>
              <w:widowControl w:val="false"/>
              <w:spacing w:lineRule="auto" w:line="240" w:before="120" w:after="120"/>
              <w:rPr>
                <w:b/>
                <w:b/>
                <w:u w:val="single"/>
              </w:rPr>
            </w:pPr>
            <w:r>
              <w:rPr>
                <w:kern w:val="2"/>
                <w14:ligatures w14:val="standardContextual"/>
              </w:rPr>
              <w:t>Upoznati se sa običajima i kulturom zemalja njemačkog govornog područja. Naučiti cijeniti suradnju kroz uzajamno prihvaćanje i razmjenu iskustava i ideja, te omogućiti učenicima da koriste njemački jezik u autentičnim situacijama.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Poboljšati razinu znanja njemačkog jezika kroz autentične jezične situacije.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Učiteljice njemačkog jezika i učenici koji pohađaju nastavu njemačkog jezika.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Istraživanje na zadanu temu i rješavanje listića, igre, radionice, natjecanja među učenicima...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Mogući su troškovi prijevoza.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Razgovor, povratne informacije učenika, samo vrednovanje.</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 xml:space="preserve">AKTIVNOST, PROGRAM, PROJEKT: </w:t>
            </w:r>
            <w:r>
              <w:rPr/>
              <w:t xml:space="preserve">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Klagenfurt – Minimundus / Republika Austrija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Upoznati prirodne i kulturne znamenitosti Koruške i njenog glavnog grada Klagenfurta.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učenici navode i opisuju pojedine znamenitosti grada Klagenfurta</w:t>
            </w:r>
          </w:p>
          <w:p>
            <w:pPr>
              <w:pStyle w:val="LOnormal1"/>
              <w:widowControl w:val="false"/>
              <w:spacing w:lineRule="auto" w:line="240" w:before="120" w:after="120"/>
              <w:rPr>
                <w:kern w:val="2"/>
                <w14:ligatures w14:val="standardContextual"/>
              </w:rPr>
            </w:pPr>
            <w:r>
              <w:rPr>
                <w:kern w:val="2"/>
                <w14:ligatures w14:val="standardContextual"/>
              </w:rPr>
              <w:t>- učenici navode pojedine svjetske znamenitosti iz muzeja „Minimundus“</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učenici uz stručnog vodiča razgledaju znamenitosti grada Klagenfurta</w:t>
            </w:r>
          </w:p>
          <w:p>
            <w:pPr>
              <w:pStyle w:val="LOnormal1"/>
              <w:widowControl w:val="false"/>
              <w:spacing w:lineRule="auto" w:line="240" w:before="120" w:after="120"/>
              <w:rPr>
                <w:kern w:val="2"/>
                <w14:ligatures w14:val="standardContextual"/>
              </w:rPr>
            </w:pPr>
            <w:r>
              <w:rPr>
                <w:kern w:val="2"/>
                <w14:ligatures w14:val="standardContextual"/>
              </w:rPr>
              <w:t>- učenici se orijentacijski snalaze u izložbenom prostoru „Minimundus“-a, samostalno koristeći info-panoe, putokaze i upute</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bl>
    <w:p>
      <w:pPr>
        <w:pStyle w:val="LOnormal1"/>
        <w:spacing w:lineRule="auto" w:line="240" w:before="120" w:after="120"/>
        <w:rPr>
          <w:b/>
          <w:b/>
          <w:u w:val="single"/>
        </w:rPr>
      </w:pPr>
      <w:r>
        <w:rPr>
          <w:b/>
          <w:u w:val="single"/>
        </w:rPr>
      </w:r>
    </w:p>
    <w:p>
      <w:pPr>
        <w:pStyle w:val="LOnormal1"/>
        <w:widowControl w:val="false"/>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259"/>
        <w:gridCol w:w="5545"/>
        <w:gridCol w:w="849"/>
      </w:tblGrid>
      <w:tr>
        <w:trPr/>
        <w:tc>
          <w:tcPr>
            <w:tcW w:w="10199" w:type="dxa"/>
            <w:gridSpan w:val="4"/>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rFonts w:eastAsia="Arial Unicode MS"/>
                <w:b/>
                <w:sz w:val="24"/>
                <w:szCs w:val="24"/>
              </w:rPr>
              <w:t>JEDNODNEVNA IZVANUČIONIČKA TERENSKA NASTAVA IZBORNE NASTAVE NJEMAČKOG JEZIKA – Graz / Tvornica čokolade Zotter</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Upoznati prirodne i kulturne znamenitosti Koruške i njenog glavnog grada Klagenfurta.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upoznavanje i istraživanje jezika, kulture i običaja Republike Austrije, kulturno-povijesnih znamenitosti grada Graza te posjet tvornici čokolade Zotter u kojoj će se učenici upoznati s detaljnim postupkom proizvodnje i nastankom čokolade.</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xml:space="preserve">- učenici navode i opisuju pojedine znamenitosti grada </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xml:space="preserve">- učenici uz stručnog vodiča razgledaju znamenitosti grada </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r>
        <w:trPr/>
        <w:tc>
          <w:tcPr>
            <w:tcW w:w="10199" w:type="dxa"/>
            <w:gridSpan w:val="4"/>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rFonts w:eastAsia="Arial Unicode MS"/>
                <w:b/>
                <w:sz w:val="24"/>
                <w:szCs w:val="24"/>
              </w:rPr>
              <w:t>JEDNODNEVNA IZVANUČIONIČKA TERENSKA NASTAVA IZBORNE NASTAVE NJEMAČKOG JEZIKA – Beč</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Upoznati prirodne i kulturne znamenitosti Beča.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upoznavanje i istraživanje jezika, kulture i običaja Republike Austrije, kulturno-povijesnih znamenitosti grada Beča te posjet muzeju, dvorcu…</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xml:space="preserve">- učenici navode i opisuju pojedine znamenitosti grada </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xml:space="preserve">- učenici uz stručnog vodiča razgledaju znamenitosti grada </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r>
        <w:trPr/>
        <w:tc>
          <w:tcPr>
            <w:tcW w:w="9350" w:type="dxa"/>
            <w:gridSpan w:val="3"/>
            <w:tcBorders/>
          </w:tcPr>
          <w:p>
            <w:pPr>
              <w:pStyle w:val="Normal"/>
              <w:widowControl w:val="false"/>
              <w:spacing w:lineRule="auto" w:line="240" w:before="0" w:after="0"/>
              <w:jc w:val="center"/>
              <w:rPr>
                <w:rFonts w:eastAsia="Calibri"/>
                <w:b/>
                <w:b/>
                <w:bCs/>
              </w:rPr>
            </w:pPr>
            <w:r>
              <w:rPr>
                <w:rFonts w:eastAsia="Calibri"/>
                <w:b/>
                <w:bCs/>
              </w:rPr>
              <w:t>IZVANUČIONIČKA NASTAVA</w: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AKTIVNOST, PROGRAM, PROJEKT</w:t>
            </w:r>
          </w:p>
        </w:tc>
        <w:tc>
          <w:tcPr>
            <w:tcW w:w="5545" w:type="dxa"/>
            <w:tcBorders/>
          </w:tcPr>
          <w:p>
            <w:pPr>
              <w:pStyle w:val="Normal"/>
              <w:widowControl w:val="false"/>
              <w:spacing w:lineRule="auto" w:line="240" w:before="0" w:after="0"/>
              <w:rPr>
                <w:rFonts w:eastAsia="Calibri"/>
              </w:rPr>
            </w:pPr>
            <w:r>
              <w:rPr>
                <w:rFonts w:eastAsia="Calibri"/>
              </w:rPr>
              <w:t>Cjelodnevna terenska nastava</w:t>
            </w:r>
          </w:p>
          <w:p>
            <w:pPr>
              <w:pStyle w:val="Normal"/>
              <w:widowControl w:val="false"/>
              <w:spacing w:lineRule="auto" w:line="240" w:before="0" w:after="0"/>
              <w:rPr>
                <w:b/>
                <w:b/>
                <w:u w:val="single"/>
              </w:rPr>
            </w:pPr>
            <w:r>
              <w:rPr>
                <w:rStyle w:val="Strong"/>
                <w:rFonts w:eastAsia="Calibri" w:cs="Arial"/>
              </w:rPr>
              <w:t xml:space="preserve">Plan i program terenske nastave u tvornicu čokolade </w:t>
            </w:r>
            <w:hyperlink r:id="rId7" w:tgtFrame="_blank">
              <w:r>
                <w:rPr>
                  <w:rStyle w:val="Internetskapoveznica"/>
                  <w:rFonts w:eastAsia="Calibri" w:cs="Arial"/>
                  <w:color w:val="auto"/>
                </w:rPr>
                <w:t>Zotter Schokolade</w:t>
              </w:r>
            </w:hyperlink>
            <w:r>
              <w:rPr>
                <w:rStyle w:val="Strong"/>
                <w:rFonts w:eastAsia="Calibri" w:cs="Arial"/>
              </w:rPr>
              <w:t xml:space="preserve"> (Riegersburg, Austrija)</w:t>
            </w:r>
            <w:r>
              <w:rPr>
                <w:rFonts w:eastAsia="Calibri"/>
              </w:rPr>
              <w:t xml:space="preserve"> strukturiran je kao cjelodnevni izvanučionički odgojno-obrazovni projekt prilagođen učenicima predmetne nastave osnovne škole. Ovaj plan objedinjuje nastavne sadržaje iz Geografije, Biologije, Prirode, Tehničke kulture te Njemačkog/Engleskog jezika kroz metodu iskustvenog učenja.</w:t>
            </w:r>
          </w:p>
          <w:p>
            <w:pPr>
              <w:pStyle w:val="Normal"/>
              <w:widowControl w:val="false"/>
              <w:spacing w:lineRule="auto" w:line="240" w:before="0" w:after="0"/>
              <w:rPr>
                <w:rFonts w:eastAsia="Calibri"/>
              </w:rPr>
            </w:pPr>
            <w:r>
              <w:rPr>
                <w:rFonts w:eastAsia="Calibri"/>
              </w:rPr>
            </w:r>
          </w:p>
          <w:p>
            <w:pPr>
              <w:pStyle w:val="Normal"/>
              <w:widowControl w:val="false"/>
              <w:spacing w:lineRule="auto" w:line="240" w:before="0" w:after="0"/>
              <w:rPr>
                <w:rFonts w:eastAsia="Calibri"/>
              </w:rPr>
            </w:pPr>
            <w:r>
              <w:rPr>
                <w:rFonts w:eastAsia="Calibri"/>
              </w:rPr>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CILJEVI AKTIVNOSTI:</w:t>
            </w:r>
          </w:p>
        </w:tc>
        <w:tc>
          <w:tcPr>
            <w:tcW w:w="5545" w:type="dxa"/>
            <w:tcBorders/>
          </w:tcPr>
          <w:p>
            <w:pPr>
              <w:pStyle w:val="Normal"/>
              <w:widowControl w:val="false"/>
              <w:spacing w:lineRule="auto" w:line="240" w:before="0" w:after="0"/>
              <w:rPr>
                <w:rFonts w:cs="Arial"/>
              </w:rPr>
            </w:pPr>
            <w:r>
              <w:rPr>
                <w:rFonts w:cs="Arial"/>
              </w:rPr>
              <w:t>Upoznati cjelokupan tehnološki proces proizvodnje čokolade po principu "od zrna do čokolade" uz razumijevanje održivog razvoja, ekološkog uzgoja i pravedne trgovine.</w:t>
            </w:r>
          </w:p>
          <w:p>
            <w:pPr>
              <w:pStyle w:val="Normal"/>
              <w:widowControl w:val="false"/>
              <w:spacing w:lineRule="auto" w:line="240" w:before="0" w:after="0"/>
              <w:rPr>
                <w:rFonts w:cs="Arial"/>
              </w:rPr>
            </w:pPr>
            <w:r>
              <w:rPr>
                <w:rFonts w:cs="Arial"/>
              </w:rPr>
            </w:r>
          </w:p>
          <w:p>
            <w:pPr>
              <w:pStyle w:val="Normal"/>
              <w:widowControl w:val="false"/>
              <w:spacing w:lineRule="auto" w:line="240" w:before="0" w:after="0"/>
              <w:rPr>
                <w:rFonts w:cs="Arial"/>
                <w:b/>
                <w:b/>
                <w:bCs/>
              </w:rPr>
            </w:pPr>
            <w:r>
              <w:rPr>
                <w:rFonts w:cs="Arial"/>
                <w:b/>
                <w:bCs/>
              </w:rPr>
              <w:t>Odgojno-obrazovni ishodi po predmetima:</w:t>
            </w:r>
          </w:p>
          <w:p>
            <w:pPr>
              <w:pStyle w:val="Normal"/>
              <w:widowControl w:val="false"/>
              <w:numPr>
                <w:ilvl w:val="0"/>
                <w:numId w:val="14"/>
              </w:numPr>
              <w:spacing w:lineRule="auto" w:line="240" w:before="0" w:after="0"/>
              <w:ind w:left="717" w:hanging="360"/>
              <w:rPr>
                <w:rFonts w:cs="Arial"/>
              </w:rPr>
            </w:pPr>
            <w:r>
              <w:rPr>
                <w:rFonts w:cs="Arial"/>
                <w:b/>
                <w:bCs/>
              </w:rPr>
              <w:t>Geografija:</w:t>
            </w:r>
            <w:r>
              <w:rPr>
                <w:rFonts w:cs="Arial"/>
              </w:rPr>
              <w:t xml:space="preserve"> Učenik locira Austriju i regiju Štajersku na karti, prepoznaje važnost uvoza sirovina (kakao) iz tropskih krajeva (Tanzanija, Peru) te analizira globalne trgovačke lance.</w:t>
            </w:r>
          </w:p>
          <w:p>
            <w:pPr>
              <w:pStyle w:val="Normal"/>
              <w:widowControl w:val="false"/>
              <w:numPr>
                <w:ilvl w:val="0"/>
                <w:numId w:val="14"/>
              </w:numPr>
              <w:spacing w:lineRule="auto" w:line="240" w:before="0" w:after="0"/>
              <w:ind w:left="717" w:hanging="360"/>
              <w:rPr>
                <w:rFonts w:cs="Arial"/>
              </w:rPr>
            </w:pPr>
            <w:r>
              <w:rPr>
                <w:rFonts w:cs="Arial"/>
                <w:b/>
                <w:bCs/>
              </w:rPr>
              <w:t>Priroda i Biologija:</w:t>
            </w:r>
            <w:r>
              <w:rPr>
                <w:rFonts w:cs="Arial"/>
              </w:rPr>
              <w:t xml:space="preserve"> Učenik objašnjava građu biljke kakaovca, uvjete potrebne za njen uzgoj te važnost održive poljoprivrede kroz posjet organskom imanju.</w:t>
            </w:r>
          </w:p>
          <w:p>
            <w:pPr>
              <w:pStyle w:val="Normal"/>
              <w:widowControl w:val="false"/>
              <w:numPr>
                <w:ilvl w:val="0"/>
                <w:numId w:val="14"/>
              </w:numPr>
              <w:spacing w:lineRule="auto" w:line="240" w:before="0" w:after="0"/>
              <w:ind w:left="717" w:hanging="360"/>
              <w:rPr>
                <w:rFonts w:cs="Arial"/>
              </w:rPr>
            </w:pPr>
            <w:r>
              <w:rPr>
                <w:rFonts w:cs="Arial"/>
                <w:b/>
                <w:bCs/>
              </w:rPr>
              <w:t>Tehnička kultura / Kemija:</w:t>
            </w:r>
            <w:r>
              <w:rPr>
                <w:rFonts w:cs="Arial"/>
              </w:rPr>
              <w:t xml:space="preserve"> Učenik analizira automatizirane procese u tvornici (rad s transporterima i robotima za doziranje) te faze toplinske i mehaničke obrade sirovina. </w:t>
            </w:r>
          </w:p>
          <w:p>
            <w:pPr>
              <w:pStyle w:val="Normal"/>
              <w:widowControl w:val="false"/>
              <w:numPr>
                <w:ilvl w:val="0"/>
                <w:numId w:val="14"/>
              </w:numPr>
              <w:spacing w:lineRule="auto" w:line="240" w:before="0" w:after="0"/>
              <w:ind w:left="717" w:hanging="360"/>
              <w:rPr>
                <w:rFonts w:cs="Arial"/>
              </w:rPr>
            </w:pPr>
            <w:r>
              <w:rPr>
                <w:rFonts w:cs="Arial"/>
                <w:b/>
                <w:bCs/>
              </w:rPr>
              <w:t>Njemački / Engleski jezik:</w:t>
            </w:r>
            <w:r>
              <w:rPr>
                <w:rFonts w:cs="Arial"/>
              </w:rPr>
              <w:t xml:space="preserve"> Učenik razvija slušne i komunikacijske vještine prateći audiovodič i filmsku projekciju na stranom jeziku.</w:t>
            </w:r>
          </w:p>
          <w:p>
            <w:pPr>
              <w:pStyle w:val="Normal"/>
              <w:widowControl w:val="false"/>
              <w:spacing w:lineRule="auto" w:line="240" w:before="0" w:after="0"/>
              <w:rPr>
                <w:rFonts w:eastAsia="Calibri"/>
              </w:rPr>
            </w:pPr>
            <w:r>
              <w:rPr/>
              <mc:AlternateContent>
                <mc:Choice Requires="wps">
                  <w:drawing>
                    <wp:inline distT="0" distB="0" distL="0" distR="0" wp14:anchorId="707D3D07">
                      <wp:extent cx="3810" cy="22225"/>
                      <wp:effectExtent l="0" t="0" r="0" b="0"/>
                      <wp:docPr id="2" name="Oblik1"/>
                      <a:graphic xmlns:a="http://schemas.openxmlformats.org/drawingml/2006/main">
                        <a:graphicData uri="http://schemas.microsoft.com/office/word/2010/wordprocessingShape">
                          <wps:wsp>
                            <wps:cNvSpPr/>
                            <wps:spPr>
                              <a:xfrm>
                                <a:off x="0" y="0"/>
                                <a:ext cx="3240" cy="2160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ID="Oblik1" fillcolor="#a0a0a0" stroked="f" style="position:absolute;margin-left:0pt;margin-top:-1.75pt;width:0.2pt;height:1.65pt;v-text-anchor:middle;mso-position-vertical:top" wp14:anchorId="707D3D07">
                      <w10:wrap type="none"/>
                      <v:fill o:detectmouseclick="t" type="solid" color2="#5f5f5f"/>
                      <v:stroke color="#3465a4" joinstyle="round" endcap="flat"/>
                    </v:rect>
                  </w:pict>
                </mc:Fallback>
              </mc:AlternateConten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NOSITELJI AKTIVNOSTI:</w:t>
            </w:r>
          </w:p>
        </w:tc>
        <w:tc>
          <w:tcPr>
            <w:tcW w:w="5545" w:type="dxa"/>
            <w:tcBorders/>
          </w:tcPr>
          <w:p>
            <w:pPr>
              <w:pStyle w:val="Normal"/>
              <w:widowControl w:val="false"/>
              <w:spacing w:lineRule="auto" w:line="240" w:before="0" w:after="0"/>
              <w:rPr>
                <w:rFonts w:cs="Arial"/>
              </w:rPr>
            </w:pPr>
            <w:r>
              <w:rPr>
                <w:rFonts w:cs="Arial"/>
              </w:rPr>
              <w:t>Razrednice /k osmih razreda (8a, b, c I d)</w: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NAČIN REALIZACIJE AKTIVNOSTI:</w:t>
            </w:r>
          </w:p>
        </w:tc>
        <w:tc>
          <w:tcPr>
            <w:tcW w:w="5545" w:type="dxa"/>
            <w:tcBorders/>
          </w:tcPr>
          <w:tbl>
            <w:tblPr>
              <w:tblW w:w="5329"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832"/>
              <w:gridCol w:w="3496"/>
            </w:tblGrid>
            <w:tr>
              <w:trPr>
                <w:trHeight w:val="490"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Polazak ispred škole</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Vožnja modernim turističkim autobusom kroz Sloveniju i Austriju.</w:t>
                  </w:r>
                </w:p>
              </w:tc>
            </w:tr>
            <w:tr>
              <w:trPr>
                <w:trHeight w:val="748"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Dolazak u Riegersburg</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Kratka tehnička pauza i priprema za ulazak u Zotter Experience World.</w:t>
                  </w:r>
                </w:p>
              </w:tc>
            </w:tr>
            <w:tr>
              <w:trPr>
                <w:trHeight w:val="735"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Čokoladni kino-teatar (</w:t>
                  </w:r>
                  <w:r>
                    <w:rPr>
                      <w:rFonts w:cs="Arial"/>
                      <w:i/>
                      <w:iCs/>
                    </w:rPr>
                    <w:t>Cocoa Cinema</w:t>
                  </w:r>
                  <w:r>
                    <w:rPr>
                      <w:rFonts w:cs="Arial"/>
                    </w:rPr>
                    <w:t>)</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Gledanje edukativnog dokumentarnog filma o obitelji Zotter, uzgoju kakaovca i pravednoj trgovini.</w:t>
                  </w:r>
                </w:p>
              </w:tc>
            </w:tr>
            <w:tr>
              <w:trPr>
                <w:trHeight w:val="981"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Obilazak tvornice (</w:t>
                  </w:r>
                  <w:r>
                    <w:rPr>
                      <w:rFonts w:cs="Arial"/>
                      <w:i/>
                      <w:iCs/>
                    </w:rPr>
                    <w:t>Choco Tour</w:t>
                  </w:r>
                  <w:r>
                    <w:rPr>
                      <w:rFonts w:cs="Arial"/>
                    </w:rPr>
                    <w:t>)</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Vođeni obilazak s audiovodičem i keramičkim žlicama. Degustacija čokolade u svim fazama proizvodnje.</w:t>
                  </w:r>
                </w:p>
              </w:tc>
            </w:tr>
            <w:tr>
              <w:trPr>
                <w:trHeight w:val="748"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Odmor i posjet Jestivom zoološkom vrtu</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Šetnja kroz ekološko imanje (</w:t>
                  </w:r>
                  <w:r>
                    <w:rPr>
                      <w:rFonts w:cs="Arial"/>
                      <w:i/>
                      <w:iCs/>
                    </w:rPr>
                    <w:t>Edible Zoo</w:t>
                  </w:r>
                  <w:r>
                    <w:rPr>
                      <w:rFonts w:cs="Arial"/>
                    </w:rPr>
                    <w:t>), posjet "Groblju čokolade".</w:t>
                  </w:r>
                </w:p>
              </w:tc>
            </w:tr>
            <w:tr>
              <w:trPr>
                <w:trHeight w:val="735"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Polazak prema Grazu (ili povratak)</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Opcionalni nastavak prema centru Graza za kulturološki razgled grada.</w:t>
                  </w:r>
                </w:p>
              </w:tc>
            </w:tr>
            <w:tr>
              <w:trPr>
                <w:trHeight w:val="478" w:hRule="atLeast"/>
              </w:trPr>
              <w:tc>
                <w:tcPr>
                  <w:tcW w:w="1832" w:type="dxa"/>
                  <w:tcBorders/>
                  <w:vAlign w:val="center"/>
                </w:tcPr>
                <w:p>
                  <w:pPr>
                    <w:pStyle w:val="Normal"/>
                    <w:widowControl w:val="false"/>
                    <w:spacing w:lineRule="auto" w:line="240" w:before="0" w:after="0"/>
                    <w:rPr>
                      <w:rFonts w:cs="Arial"/>
                    </w:rPr>
                  </w:pPr>
                  <w:r>
                    <w:rPr>
                      <w:rFonts w:cs="Arial"/>
                    </w:rPr>
                    <w:t>Povratak ispred škole</w:t>
                  </w:r>
                </w:p>
              </w:tc>
              <w:tc>
                <w:tcPr>
                  <w:tcW w:w="3496" w:type="dxa"/>
                  <w:tcBorders/>
                  <w:vAlign w:val="center"/>
                </w:tcPr>
                <w:p>
                  <w:pPr>
                    <w:pStyle w:val="Normal"/>
                    <w:widowControl w:val="false"/>
                    <w:spacing w:lineRule="auto" w:line="240" w:before="0" w:after="0"/>
                    <w:rPr>
                      <w:rFonts w:cs="Arial"/>
                    </w:rPr>
                  </w:pPr>
                  <w:r>
                    <w:rPr>
                      <w:rFonts w:cs="Arial"/>
                    </w:rPr>
                    <w:t>Očekivani dolazak na polazišnu postaju.</w:t>
                  </w:r>
                </w:p>
              </w:tc>
            </w:tr>
            <w:tr>
              <w:trPr>
                <w:trHeight w:val="233"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r>
              <w:trPr>
                <w:trHeight w:val="245"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r>
              <w:trPr>
                <w:trHeight w:val="245"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bl>
          <w:p>
            <w:pPr>
              <w:pStyle w:val="Normal"/>
              <w:widowControl w:val="false"/>
              <w:spacing w:before="0" w:after="200"/>
              <w:rPr>
                <w:rFonts w:cs="Arial"/>
              </w:rPr>
            </w:pPr>
            <w:r>
              <w:rPr>
                <w:rFonts w:cs="Arial"/>
              </w:rPr>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VREMENIK AKTIVNOSTI:</w:t>
            </w:r>
          </w:p>
        </w:tc>
        <w:tc>
          <w:tcPr>
            <w:tcW w:w="5545" w:type="dxa"/>
            <w:tcBorders/>
          </w:tcPr>
          <w:p>
            <w:pPr>
              <w:pStyle w:val="Normal"/>
              <w:widowControl w:val="false"/>
              <w:spacing w:lineRule="auto" w:line="240" w:before="0" w:after="0"/>
              <w:rPr>
                <w:rFonts w:cs="Arial"/>
              </w:rPr>
            </w:pPr>
            <w:r>
              <w:rPr>
                <w:rFonts w:cs="Arial"/>
              </w:rPr>
              <w:t>5. ožujka 2027.</w:t>
            </w:r>
          </w:p>
        </w:tc>
        <w:tc>
          <w:tcPr>
            <w:tcW w:w="849" w:type="dxa"/>
            <w:tcBorders/>
          </w:tcPr>
          <w:p>
            <w:pPr>
              <w:pStyle w:val="Normal"/>
              <w:widowControl w:val="false"/>
              <w:spacing w:before="0" w:after="200"/>
              <w:rPr>
                <w:b/>
                <w:b/>
                <w:u w:val="single"/>
              </w:rPr>
            </w:pPr>
            <w:r>
              <w:rPr>
                <w:b/>
                <w:u w:val="single"/>
              </w:rPr>
            </w:r>
          </w:p>
        </w:tc>
      </w:tr>
    </w:tbl>
    <w:p>
      <w:pPr>
        <w:pStyle w:val="Normal"/>
        <w:widowControl w:val="false"/>
        <w:spacing w:before="0" w:after="0"/>
        <w:rPr>
          <w:b/>
          <w:b/>
          <w:u w:val="single"/>
        </w:rPr>
      </w:pPr>
      <w:r>
        <w:rPr>
          <w:b/>
          <w:u w:val="single"/>
        </w:rPr>
      </w:r>
    </w:p>
    <w:p>
      <w:pPr>
        <w:pStyle w:val="LOnormal1"/>
        <w:widowControl w:val="false"/>
        <w:spacing w:before="0" w:after="0"/>
        <w:rPr>
          <w:rFonts w:ascii="Arial" w:hAnsi="Arial" w:eastAsia="Arial" w:cs="Arial"/>
        </w:rPr>
      </w:pPr>
      <w:r>
        <w:rPr>
          <w:rFonts w:eastAsia="Arial" w:cs="Arial" w:ascii="Arial" w:hAnsi="Arial"/>
        </w:rPr>
      </w:r>
    </w:p>
    <w:p>
      <w:pPr>
        <w:pStyle w:val="LOnormal1"/>
        <w:rPr>
          <w:b/>
          <w:b/>
          <w:u w:val="single"/>
        </w:rPr>
      </w:pPr>
      <w:r>
        <w:rPr>
          <w:b/>
          <w:u w:val="single"/>
        </w:rPr>
      </w:r>
    </w:p>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0"/>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SUSRETI S PISCIMA, GLAZBENICIMA, KAZALIŠNIM GRUPAMA, UDRUGAMA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Razlikovati pojmove: igrokaz, glumac, uloga, gluma, pozornica, gledalište, scenografija. Odrediti vrijeme, mjesto radnje, temu, glavne i sporedne likove, te njihove osobine i postupke, uočiti redoslijed događaja u priči, prepoznati vrstu predstave. Upoznati se s radom i životom umjetnika, njegovim djelima i ostvarajima.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Razvijanje interesa za kulturne sadržaje i recepciju primjerene predstave učenicima od prvog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Knjižničar, umjetnici, mjesna knjižnica.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Susret s piscima, glazbenicima i kazališnim grupama u školi ili mjesnoj knjižnici.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Jednom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Cijena ulaznice za predstavu.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uspoređivanjem filma i književnog djela na satovima hrvatskog jezika.</w:t>
            </w:r>
          </w:p>
        </w:tc>
      </w:tr>
    </w:tbl>
    <w:p>
      <w:pPr>
        <w:pStyle w:val="LOnormal1"/>
        <w:widowControl w:val="false"/>
        <w:spacing w:before="0" w:after="0"/>
        <w:rPr>
          <w:rFonts w:ascii="Arial" w:hAnsi="Arial" w:eastAsia="Arial" w:cs="Arial"/>
        </w:rPr>
      </w:pPr>
      <w:r>
        <w:rPr>
          <w:rFonts w:eastAsia="Arial" w:cs="Arial" w:ascii="Arial" w:hAnsi="Arial"/>
        </w:rPr>
      </w:r>
    </w:p>
    <w:p>
      <w:pPr>
        <w:pStyle w:val="LOnormal1"/>
        <w:rPr>
          <w:b/>
          <w:b/>
          <w:u w:val="single"/>
        </w:rPr>
      </w:pPr>
      <w:r>
        <w:rPr>
          <w:b/>
          <w:u w:val="single"/>
        </w:rPr>
      </w:r>
    </w:p>
    <w:p>
      <w:pPr>
        <w:pStyle w:val="LOnormal1"/>
        <w:widowControl w:val="false"/>
        <w:spacing w:before="0" w:after="0"/>
        <w:rPr>
          <w:rFonts w:ascii="Arial" w:hAnsi="Arial" w:eastAsia="Arial" w:cs="Arial"/>
        </w:rPr>
      </w:pPr>
      <w:r>
        <w:rPr>
          <w:rFonts w:eastAsia="Arial" w:cs="Arial" w:ascii="Arial" w:hAnsi="Arial"/>
        </w:rPr>
      </w:r>
    </w:p>
    <w:p>
      <w:pPr>
        <w:pStyle w:val="Normal"/>
        <w:widowControl w:val="false"/>
        <w:spacing w:before="0" w:after="0"/>
        <w:rPr>
          <w:rFonts w:ascii="Arial" w:hAnsi="Arial" w:eastAsia="Arial" w:cs="Arial"/>
        </w:rPr>
      </w:pPr>
      <w:r>
        <w:rPr>
          <w:rFonts w:eastAsia="Arial" w:cs="Arial" w:ascii="Arial" w:hAnsi="Arial"/>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0"/>
      </w:tblGrid>
      <w:tr>
        <w:trPr>
          <w:trHeight w:val="300" w:hRule="atLeast"/>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bCs/>
              </w:rPr>
            </w:pPr>
            <w:r>
              <w:rPr>
                <w:b/>
                <w:bCs/>
              </w:rPr>
              <w:t>IZVANUČIONIČKA NASTAVA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AKTIVNOST, PROGRAM, PROJEKT: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bCs/>
              </w:rPr>
            </w:pPr>
            <w:r>
              <w:rPr>
                <w:b/>
                <w:bCs/>
              </w:rPr>
              <w:t>POVIJESNA VOZILA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bCs/>
              </w:rPr>
              <w:t>CILJEVI AKTIVNOSTI, PROGRAMA, PROJEKTA</w:t>
            </w:r>
            <w:r>
              <w:rPr/>
              <w: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Upoznati se s povijesnim vozilima koja se još uvijek mogu praktično upotrijebiti (stari automobili, traktori, manji kamioni ili kombi vozila, motocikli i bicikli), povezivati sa sadašnjošću, povezati s nastavom povijesti i tehničke kulture.</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NAMJENA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Namjena je programa da učenici usvoje znanja o povijesnom razvoju i razvoju tehnike te načinima prijevoza ljudi kroz 20. stoljeće. Učenici će pokušati obrazložiti promjene u svakodnevnom životu koje donose tada nova prijevozna i radna sredstva.</w:t>
            </w:r>
          </w:p>
          <w:p>
            <w:pPr>
              <w:pStyle w:val="Normal"/>
              <w:widowControl w:val="false"/>
              <w:spacing w:lineRule="auto" w:line="240" w:before="240" w:after="0"/>
              <w:rPr>
                <w:b/>
                <w:b/>
                <w:u w:val="single"/>
              </w:rPr>
            </w:pPr>
            <w:r>
              <w:rPr/>
              <w:t>Učenik obrazlaže dobrobit, izvore opasnosti, mjere zaštite i pravilne postupke održavanja vozila:</w:t>
            </w:r>
          </w:p>
          <w:p>
            <w:pPr>
              <w:pStyle w:val="Normal"/>
              <w:widowControl w:val="false"/>
              <w:spacing w:lineRule="auto" w:line="240" w:before="240" w:after="0"/>
              <w:rPr>
                <w:b/>
                <w:b/>
                <w:u w:val="single"/>
              </w:rPr>
            </w:pPr>
            <w:r>
              <w:rPr/>
              <w:t>-navodi pogonske agregate cestovnih vozila,</w:t>
            </w:r>
          </w:p>
          <w:p>
            <w:pPr>
              <w:pStyle w:val="Normal"/>
              <w:widowControl w:val="false"/>
              <w:spacing w:lineRule="auto" w:line="240" w:before="240" w:after="0"/>
              <w:rPr>
                <w:b/>
                <w:b/>
                <w:u w:val="single"/>
              </w:rPr>
            </w:pPr>
            <w:r>
              <w:rPr/>
              <w:t>-objašnjava postupak pokretanja motora s unutarnjim izgaranjem,</w:t>
            </w:r>
          </w:p>
          <w:p>
            <w:pPr>
              <w:pStyle w:val="Normal"/>
              <w:widowControl w:val="false"/>
              <w:spacing w:lineRule="auto" w:line="240" w:before="240" w:after="0"/>
              <w:rPr>
                <w:b/>
                <w:b/>
                <w:u w:val="single"/>
              </w:rPr>
            </w:pPr>
            <w:r>
              <w:rPr/>
              <w:t>-opisuje akumulator te navodi osnovne značajke i pretvorbu energije pri punjenju i pražnjenju,</w:t>
            </w:r>
          </w:p>
          <w:p>
            <w:pPr>
              <w:pStyle w:val="Normal"/>
              <w:widowControl w:val="false"/>
              <w:spacing w:lineRule="auto" w:line="240" w:before="240" w:after="0"/>
              <w:rPr>
                <w:b/>
                <w:b/>
                <w:u w:val="single"/>
              </w:rPr>
            </w:pPr>
            <w:r>
              <w:rPr/>
              <w:t>-objašnjava što je alternator i kako se pogoni,</w:t>
            </w:r>
          </w:p>
          <w:p>
            <w:pPr>
              <w:pStyle w:val="Normal"/>
              <w:widowControl w:val="false"/>
              <w:spacing w:lineRule="auto" w:line="240" w:before="240" w:after="0"/>
              <w:rPr>
                <w:b/>
                <w:b/>
                <w:u w:val="single"/>
              </w:rPr>
            </w:pPr>
            <w:r>
              <w:rPr/>
              <w:t>-sastavlja model strujnog kruga iz električne instalacije vozila,</w:t>
            </w:r>
          </w:p>
          <w:p>
            <w:pPr>
              <w:pStyle w:val="Normal"/>
              <w:widowControl w:val="false"/>
              <w:spacing w:lineRule="auto" w:line="240" w:before="240" w:after="0"/>
              <w:rPr>
                <w:b/>
                <w:b/>
                <w:u w:val="single"/>
              </w:rPr>
            </w:pPr>
            <w:r>
              <w:rPr/>
              <w:t>-objašnjava ulogu osigurača,</w:t>
            </w:r>
          </w:p>
          <w:p>
            <w:pPr>
              <w:pStyle w:val="Normal"/>
              <w:widowControl w:val="false"/>
              <w:spacing w:lineRule="auto" w:line="240" w:before="240" w:after="0"/>
              <w:rPr>
                <w:b/>
                <w:b/>
                <w:u w:val="single"/>
              </w:rPr>
            </w:pPr>
            <w:r>
              <w:rPr/>
              <w:t>-navodi i opisuje druge vrste pogona cestovnih vozila i</w:t>
            </w:r>
          </w:p>
          <w:p>
            <w:pPr>
              <w:pStyle w:val="Normal"/>
              <w:widowControl w:val="false"/>
              <w:spacing w:lineRule="auto" w:line="240" w:before="240" w:after="0"/>
              <w:rPr>
                <w:b/>
                <w:b/>
                <w:u w:val="single"/>
              </w:rPr>
            </w:pPr>
            <w:r>
              <w:rPr/>
              <w:t>-uspoređuje vrste pogona.</w:t>
            </w:r>
          </w:p>
          <w:p>
            <w:pPr>
              <w:pStyle w:val="LOnormal1"/>
              <w:widowControl w:val="false"/>
              <w:spacing w:lineRule="auto" w:line="240" w:before="120" w:after="120"/>
              <w:rPr>
                <w:b/>
                <w:b/>
                <w:u w:val="single"/>
              </w:rPr>
            </w:pPr>
            <w:r>
              <w:rPr>
                <w:b/>
                <w:u w:val="single"/>
              </w:rPr>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NOSITELJI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Učitelji povijesti i tehničke kulture, učenici osmih razreda, roditelji vlasnici povijesnih vozila, članovi klubova povijesnih vozila (Oldtimer klub Purger i Oldtimer klub Antique).</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NAČIN REALIZACIJE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Na školskom parkiralištu.</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VREMENIK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Tijekom travnja ili svibnja.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DETALJAN TROŠKOVNIK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Nema troškova. Eventualne troškove snose vlasnici vozila (minimalno – troškovi goriva).</w:t>
            </w:r>
          </w:p>
          <w:p>
            <w:pPr>
              <w:pStyle w:val="LOnormal1"/>
              <w:widowControl w:val="false"/>
              <w:spacing w:lineRule="auto" w:line="240" w:before="120" w:after="120"/>
              <w:rPr>
                <w:b/>
                <w:b/>
                <w:u w:val="single"/>
              </w:rPr>
            </w:pPr>
            <w:r>
              <w:rPr>
                <w:b/>
                <w:u w:val="single"/>
              </w:rPr>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NAČIN VREDNOVANJA I NAČIN KORIŠTENJA REZULTATA: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Učenici će imati listiće za zapisivanje, učitelji će fotografirati prikazana vozila. Tijekom mjeseca učenici će na satu povijesti prikazati prezentacije ili izraditi plakate o najvažnijim modelima ili markama vozila koja su korištena u našim krajevima..</w:t>
            </w:r>
          </w:p>
        </w:tc>
      </w:tr>
    </w:tbl>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Normal"/>
        <w:widowControl w:val="false"/>
        <w:spacing w:before="0" w:after="0"/>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215" w:type="dxa"/>
        <w:jc w:val="left"/>
        <w:tblInd w:w="-17" w:type="dxa"/>
        <w:tblLayout w:type="fixed"/>
        <w:tblCellMar>
          <w:top w:w="0" w:type="dxa"/>
          <w:left w:w="108" w:type="dxa"/>
          <w:bottom w:w="0" w:type="dxa"/>
          <w:right w:w="108" w:type="dxa"/>
        </w:tblCellMar>
        <w:tblLook w:firstRow="1" w:noVBand="1" w:lastRow="0" w:firstColumn="1" w:lastColumn="0" w:noHBand="0" w:val="04a0"/>
      </w:tblPr>
      <w:tblGrid>
        <w:gridCol w:w="2730"/>
        <w:gridCol w:w="7484"/>
      </w:tblGrid>
      <w:tr>
        <w:trPr/>
        <w:tc>
          <w:tcPr>
            <w:tcW w:w="10214"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jc w:val="center"/>
              <w:rPr>
                <w:rFonts w:ascii="Times New Roman" w:hAnsi="Times New Roman" w:eastAsia="Times New Roman" w:cs="Times New Roman"/>
                <w:b/>
                <w:b/>
              </w:rPr>
            </w:pPr>
            <w:r>
              <w:rPr>
                <w:rFonts w:eastAsia="Times New Roman" w:cs="Times New Roman" w:ascii="Times New Roman" w:hAnsi="Times New Roman"/>
                <w:b/>
              </w:rPr>
              <w:t>IZVANUČIONIČKA NASTAVA – terenska nastava</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 xml:space="preserve">AKTIVNOST, PROGRAM, PROJEKT: </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b/>
                <w:b/>
              </w:rPr>
            </w:pPr>
            <w:r>
              <w:rPr>
                <w:rFonts w:eastAsia="Times New Roman" w:cs="Times New Roman" w:ascii="Times New Roman" w:hAnsi="Times New Roman"/>
                <w:b/>
              </w:rPr>
              <w:t>Posjet  Tehničkom muzeju Nikole Tesle u Zagrebu</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u w:val="single"/>
              </w:rPr>
            </w:pPr>
            <w:r>
              <w:rPr>
                <w:b/>
              </w:rPr>
              <w:t>CILJEVI AKTIVNOSTI, PROGRAMA, PROJEKTA</w:t>
            </w:r>
            <w:r>
              <w:rPr/>
              <w:t>:</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Upoznati stalni postav Tehničkog muzeja Nikole Tesle  u Zagrebu uz specijalizirane postave u laboratoriju, rudniku i planetariju koji se također nalaze u sklopu muzeja. </w:t>
            </w:r>
          </w:p>
          <w:p>
            <w:pPr>
              <w:pStyle w:val="LOnormal1"/>
              <w:widowControl w:val="false"/>
              <w:spacing w:lineRule="auto" w:line="24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Namjena je programa da učenici razumiju značaj razvoja tehnike i tehnologije za život ljudi; razviju interes za svijet oko nas da  razlikuju prošlost, sadašnjost i budućnost na temelju prikazanih izložaka.</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NOSITELJI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učiteljice četvrtih razreda, knjižničar</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REALIZACIJE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Na prostorima Tehničkog muzeja Nikole Tesle</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VREMENIK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Tijekom nastavne godine.</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DETALJAN TROŠKOVNIK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Roditelji plaćaju cijenu prijevoza i programa uplatom na žiroračun odabrane agencije. Trošak potrošnog materijala: papir ,škare, ljepilo...</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VREDNOVANJA I NAČIN KORIŠTENJA REZULTATA: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PROMET U GRADU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Shvatiti važnost prometa i prometne povezanosti u zavičaju, razlikovati autobusni i željeznički kolodvor, zračnu luku. Poticati učenike na razgovor i iznošenje vlastitog iskustva povezanim za putovanje. Usvojiti pravila pristojnog ponašanja na putovanju i brinuti se o svojoj sigurnosti. Imenovati,  pokazati i opisati prijevozna sredstva, utvrditi sličnosti i razlike.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prometu, razlikuju autobusni, željeznički i zračni promet.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drugih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izrađivanje plakata, likovnim radovima, grupni radom na satovima prirode i društva.</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5"/>
        <w:gridCol w:w="6653"/>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STARI ZAGREB</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staru povijesnu jezgru grada Zagreba, kao glavnog grada RH, upoznati županijsko središte, važne kulturno - povijesne spomenike zavičaja, istraživati i povezivati znanja temeljem povijesnih izvora (predmeti, fotografije, mape, karte...), važnost očuvanja kulturne baštine, razvijanje ponosa pripadnosti svom narodu i domovini, snalaženje u vremenu.</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županjskom središtu, da razumiju njegovo značenje za život ljudi, da upoznaju važne kulturne i povijesne spomenike i prošlost svog zavičaja.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trećeg, četvrtog, šestog, sedmog i osmog razreda. Putnička agencija izabrana na Povjerenstvu za izvođenje izleta.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NAČIN REALIZACIJE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Roditelji plaćaju cijenu prijevoza i programa uplatom na žiroračun odabrane agencije. </w:t>
            </w:r>
          </w:p>
          <w:p>
            <w:pPr>
              <w:pStyle w:val="LOnormal1"/>
              <w:widowControl w:val="false"/>
              <w:spacing w:lineRule="auto" w:line="240" w:before="120" w:after="120"/>
              <w:rPr>
                <w:b/>
                <w:b/>
                <w:u w:val="single"/>
              </w:rPr>
            </w:pPr>
            <w:r>
              <w:rPr/>
              <w:t>Trošak potrošnog materijala: papir, škare, ljepilo...</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izrađivanje plakata, likovnim radovima, grupni radom na satovima prirode i društva i hrvatskog jezika.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bCs/>
              </w:rPr>
              <w:t>POSJET PRIRODOSLOVNOM ILI TEHNIČKOM MUZEJU, HIDROMETEOROLOŠKOM ZAVODU I ZVJEZDARNICI U ZAGREBU</w:t>
            </w:r>
            <w:r>
              <w:rPr/>
              <w:t xml:space="preserve">, </w:t>
            </w:r>
            <w:r>
              <w:rPr>
                <w:b/>
                <w:bCs/>
              </w:rPr>
              <w:t>ZOOLOŠKOM VRTU, BOTANIČKOM VRTU I BOĆARSKOM DOMU U ZAGREBU ILI VRTU LJEKOVITOG BILJA SUBAN, MUZEJU ZA UMJETNOST I OBRT, DRŽAVNOM ARHIVU, SVEUČILIŠNOJ I NACIONALNOJ KNJIŽNICI, MUZEJU AUTOMOBILA FERDINAND BUDICKI, MUZEJU GRADA ZAGREBA, ETNOGRAFSKOM MUZEJU, HRVATSKOM POVIJESNOM MUZEJU, HRVATSKOM ŠKOLSKOM MUZEJU, MUZEJU BRDOVEC, MUZEJU ILUZIJA, MUZEJ ČOKOLADE, MUZEJ PUTOVANJA, MUZEJ POVIJESTI VIDEOIGARA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stalni postav Tehničkog muzeja u Zagrebu i ostalih mjesta navedenih u nazivu aktivnosti; istražiti i povezati znanja temeljem razgledavanja i analiziranja muzejskih izložaka, spoznati važnost napretka i razvoja tehnike za život ljudi. Upoznati različite biljne vrste i njihovu korisnost. Upoznati kulturnu i povijesnu zaštitu.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alatima, strojevima, vozilima...; razumjeti značaj razvoja tehnike i tehnologije za život ljudi; razviti interes za svijet oko nas. Upoznati različite biljne vrste i njihovu korisnost. Upoznati kulturnu i povijesnu zaštitu.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prvog, drugog, trećeg, četvrtog razreda, petog, šestog, sedmog i osmog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Prirodoslovnog, Tehničkog muzeja, Zoološkog vrta, Botaničkog vrta i Boćarskog doma, Hidrometeorološkog zavoda i zvjezdarnice u Zagrebu, vrta ljekovitog bilja Suban, Muzeja za umjetnost i obrt, Sveučilišne i nacionalne knjižnice, Muzeja iluzija te Muzeja automobila.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pisano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ZAVIČAJNA POVIJEST TE KULTURNA I PRIRODNA BAŠTINA BISTRANSKOG KRAJA; POSJETE: ZGRADI STARE ŠKOLE U POLJANICI (OMLADINSKA UL. 26), ŽUPNOJ CRKVI SV. NIKOLE, DVORCU U GORNJOJ BISTRI, STAROJ DRVENOJ "HIŽI" U NEPOSREDNOM SUSJEDSTVU DVORCA (SEJURSKA ULICA) TE ULAZU U PARK PRIRODE MEDVEDNICA U GORNJOJ BISTRI, POVIJEST OSNOVNE ŠKOLE BISTRA U PISANIM DOKUMENTIMA, FOTOGRAFIJI I UČENIČKIM RADOVIMA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Razgledati i upoznati kulturnu, prirodnu i povijesnu baštinu, Zavičajni muzej te tradicijske običaje kraja u kojem živimo i radimo, očuvanje lokalne baštine,  posjetiti župnu crkvu sv. Nikole u Poljanici Bistranskoj, Kulturni centar Bistra i Općinsku knjižnicu Bistra, Dvorac u Gornjoj Bistri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Učenik zaključuje o sebi i svojoj ulozi u zajednici i uviđa vrijednost sebe i drugih, uspoređuje, predviđa promjene i odnose te prikazuje promjene u vremenu, uspoređuje ulogu i utjecaj pojedinca i zajednice na razvoj identiteta te promišlja o važnosti očuvanja baštine, prikazuje vremenski slijed događaja i procjenjuje njihovu važnost, snalazi se u prostoru, tumači plan mjesta i kartu zavičaja, uređuje plan neposrednog okružja i zaključuje o povezanosti prostornih obilježja zavičaja i načina života ljudi, snalazi se u promjenama i odnosima u vremenu te pripovijeda povijesnu priču o prošlim događajima i o značajnim osobama zavičaja i ili RH, obrazlaže ulogu, utjecaj i važnost povijesnog nasljeđa te prirodnih i društvenih različitosti domovine na razvoj nacionalnog identiteta.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razredne nastave i učitelji povijesti, geografije, hrvatskog jezika, likovne kulture, glazbene kulture, tehničke kulture, prirode i biologije te razrednici.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Zavičajnog muzeja u Poljanici Bistranskoj, dvorca u Gornjoj Bistri s neposrednom okolicom, ulaz u Park prirode Medvednica u Gornjoj Bistri, povijesna lokacija Lubenik (župna crkva sv. Nikole i župni dvor s neposrednom okolicom).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pisano, glazbeno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MUZEJU KRAPINSKIH NEANDERTALACA i posjet OPG-u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Razgledati i upoznati Muzej krapinskih neandertalaca kao jedan od najmodernijih i najsofisticiranijih muzeja svijeta i prikaz ubrzanog kulturnog i tehnološkog razvoja ljudskog roda. </w:t>
            </w:r>
          </w:p>
          <w:p>
            <w:pPr>
              <w:pStyle w:val="LOnormal1"/>
              <w:widowControl w:val="false"/>
              <w:spacing w:lineRule="auto" w:line="240" w:before="120" w:after="120"/>
              <w:rPr>
                <w:b/>
                <w:b/>
                <w:u w:val="single"/>
              </w:rPr>
            </w:pPr>
            <w:r>
              <w:rPr/>
              <w:t xml:space="preserve">Učenici će ponoviti sadržaje o razvoju planeta Zemlje te kemijskoj i biološkoj evoluciji. Saznati će o načinu života neandertalaca te će moći usporediti razlike u građi neandertalaca i modernog čovjeka. </w:t>
            </w:r>
          </w:p>
          <w:p>
            <w:pPr>
              <w:pStyle w:val="LOnormal1"/>
              <w:widowControl w:val="false"/>
              <w:spacing w:lineRule="auto" w:line="240" w:before="120" w:after="120"/>
              <w:rPr>
                <w:b/>
                <w:b/>
                <w:u w:val="single"/>
              </w:rPr>
            </w:pPr>
            <w:r>
              <w:rPr/>
              <w:t>Upoznati će se sa osnovnim zakonitostima paleontologije te će vidjeti mnoge fosilne ostatke koji govore o Zemljinoj prošlosti. Upoznati će se sa likom i djelom Dragutina Gorjanovića Krambergera.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upoznaju evoluciju ljudskog roda te steknu pozitivan odnos prema kulturnim i povijesnim vrednotama ovog kraja. Obogaćivanje i proširivanje odgojno-obrazovnih sadržaja (razvoj Zemlje, kemijska i biološka evolucija, građa čovjeka). 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Učiteljice i učitelji u drugim, trećim, petim, šestim, sedmim i osmim razredima.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Muzeja krapinskih neandertalaca (Krapina). Odabir putničke agencije na Povjerenstvu za izlete.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Usmeno i pismeno ocjenjivanje na nastavnim predmetima (tehnička kultura, povijest, hrvatski i njemački jezik, priroda, biologija, engleski jezik, geografija). </w:t>
            </w:r>
          </w:p>
          <w:p>
            <w:pPr>
              <w:pStyle w:val="LOnormal1"/>
              <w:widowControl w:val="false"/>
              <w:spacing w:lineRule="auto" w:line="240" w:before="120" w:after="120"/>
              <w:rPr>
                <w:b/>
                <w:b/>
                <w:u w:val="single"/>
              </w:rPr>
            </w:pPr>
            <w:r>
              <w:rPr/>
              <w:t>Naučena i stečena znanja koristiti u nastavi i svakodnevno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OPĆINSKOJ KNJIŽNICI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Cilj suradnje Općinske knjižnice i Škole jest zajedničkim</w:t>
            </w:r>
          </w:p>
          <w:p>
            <w:pPr>
              <w:pStyle w:val="LOnormal1"/>
              <w:widowControl w:val="false"/>
              <w:spacing w:lineRule="auto" w:line="240" w:before="6" w:after="6"/>
              <w:rPr>
                <w:b/>
                <w:b/>
                <w:u w:val="single"/>
              </w:rPr>
            </w:pPr>
            <w:r>
              <w:rPr/>
              <w:t>planiranjem i provedbom odgojno-obrazovnih aktivnosti</w:t>
            </w:r>
          </w:p>
          <w:p>
            <w:pPr>
              <w:pStyle w:val="LOnormal1"/>
              <w:widowControl w:val="false"/>
              <w:spacing w:lineRule="auto" w:line="240" w:before="6" w:after="6"/>
              <w:rPr>
                <w:b/>
                <w:b/>
                <w:u w:val="single"/>
              </w:rPr>
            </w:pPr>
            <w:r>
              <w:rPr/>
              <w:t>pridonijeti cjelovitom razvoju učenika. Suradnjom učitelja,</w:t>
            </w:r>
          </w:p>
          <w:p>
            <w:pPr>
              <w:pStyle w:val="LOnormal1"/>
              <w:widowControl w:val="false"/>
              <w:spacing w:lineRule="auto" w:line="240" w:before="6" w:after="6"/>
              <w:rPr>
                <w:b/>
                <w:b/>
                <w:u w:val="single"/>
              </w:rPr>
            </w:pPr>
            <w:r>
              <w:rPr/>
              <w:t>stručnih suradnika i knjižničara potiče se razvoj čitateljskih navika,</w:t>
            </w:r>
          </w:p>
          <w:p>
            <w:pPr>
              <w:pStyle w:val="LOnormal1"/>
              <w:widowControl w:val="false"/>
              <w:spacing w:lineRule="auto" w:line="240" w:before="6" w:after="6"/>
              <w:rPr>
                <w:b/>
                <w:b/>
                <w:u w:val="single"/>
              </w:rPr>
            </w:pPr>
            <w:r>
              <w:rPr/>
              <w:t>informacijske, medijske i digitalne pismenosti, samostalnog</w:t>
            </w:r>
          </w:p>
          <w:p>
            <w:pPr>
              <w:pStyle w:val="LOnormal1"/>
              <w:widowControl w:val="false"/>
              <w:spacing w:lineRule="auto" w:line="240" w:before="6" w:after="6"/>
              <w:rPr>
                <w:b/>
                <w:b/>
                <w:u w:val="single"/>
              </w:rPr>
            </w:pPr>
            <w:r>
              <w:rPr/>
              <w:t>učenja, istraživačkog rada, kreativnosti i kritičkog mišljenja.</w:t>
            </w:r>
          </w:p>
          <w:p>
            <w:pPr>
              <w:pStyle w:val="LOnormal1"/>
              <w:widowControl w:val="false"/>
              <w:spacing w:lineRule="auto" w:line="240" w:before="6" w:after="6"/>
              <w:rPr>
                <w:b/>
                <w:b/>
                <w:u w:val="single"/>
              </w:rPr>
            </w:pPr>
            <w:r>
              <w:rPr/>
              <w:t>Knjižnica pruža potporu ostvarivanju nastavnih i</w:t>
            </w:r>
          </w:p>
          <w:p>
            <w:pPr>
              <w:pStyle w:val="LOnormal1"/>
              <w:widowControl w:val="false"/>
              <w:spacing w:lineRule="auto" w:line="240" w:before="6" w:after="6"/>
              <w:rPr>
                <w:b/>
                <w:b/>
                <w:u w:val="single"/>
              </w:rPr>
            </w:pPr>
            <w:r>
              <w:rPr/>
              <w:t>međupredmetnih sadržaja te organizira aktivnosti kojima se</w:t>
            </w:r>
          </w:p>
          <w:p>
            <w:pPr>
              <w:pStyle w:val="LOnormal1"/>
              <w:widowControl w:val="false"/>
              <w:spacing w:lineRule="auto" w:line="240" w:before="6" w:after="6"/>
              <w:rPr>
                <w:b/>
                <w:b/>
                <w:u w:val="single"/>
              </w:rPr>
            </w:pPr>
            <w:r>
              <w:rPr/>
              <w:t>učenike potiče na korištenje knjižnične građe, razvijanje kulture</w:t>
            </w:r>
          </w:p>
          <w:p>
            <w:pPr>
              <w:pStyle w:val="LOnormal1"/>
              <w:widowControl w:val="false"/>
              <w:spacing w:lineRule="auto" w:line="240" w:before="6" w:after="6"/>
              <w:rPr>
                <w:b/>
                <w:b/>
                <w:u w:val="single"/>
              </w:rPr>
            </w:pPr>
            <w:r>
              <w:rPr/>
              <w:t>čitanja i aktivno sudjelovanje u kulturnom i obrazovnom životu</w:t>
            </w:r>
          </w:p>
          <w:p>
            <w:pPr>
              <w:pStyle w:val="LOnormal1"/>
              <w:widowControl w:val="false"/>
              <w:spacing w:lineRule="auto" w:line="240" w:before="6" w:after="6"/>
              <w:rPr>
                <w:b/>
                <w:b/>
                <w:u w:val="single"/>
              </w:rPr>
            </w:pPr>
            <w:r>
              <w:rPr/>
              <w:t>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Namjena je aktivnosti razvoj čitalačke pismenosti i sudjelovanje u</w:t>
            </w:r>
          </w:p>
          <w:p>
            <w:pPr>
              <w:pStyle w:val="LOnormal1"/>
              <w:widowControl w:val="false"/>
              <w:spacing w:lineRule="auto" w:line="240" w:before="6" w:after="6"/>
              <w:rPr>
                <w:b/>
                <w:b/>
                <w:u w:val="single"/>
              </w:rPr>
            </w:pPr>
            <w:r>
              <w:rPr/>
              <w:t>književnim susretima.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Knjižničar, učiteljice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prostoru Općinske knjižnice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Prijevoz školskim autobusom. Trošak potrošnog materijala: papir,</w:t>
            </w:r>
          </w:p>
          <w:p>
            <w:pPr>
              <w:pStyle w:val="LOnormal1"/>
              <w:widowControl w:val="false"/>
              <w:spacing w:lineRule="auto" w:line="240" w:before="6" w:after="6"/>
              <w:rPr>
                <w:b/>
                <w:b/>
                <w:u w:val="single"/>
              </w:rPr>
            </w:pPr>
            <w:r>
              <w:rPr/>
              <w:t>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Izrada tematskih mapa i plakata. Usmeno, pismeno te likovno</w:t>
            </w:r>
          </w:p>
          <w:p>
            <w:pPr>
              <w:pStyle w:val="LOnormal1"/>
              <w:widowControl w:val="false"/>
              <w:spacing w:lineRule="auto" w:line="240" w:before="6" w:after="6"/>
              <w:rPr>
                <w:b/>
                <w:b/>
                <w:u w:val="single"/>
              </w:rPr>
            </w:pPr>
            <w:r>
              <w:rPr/>
              <w:t>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MEMORIJALNOM CENTRU DOMOVINSKOG RATA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vrijednosti Domovinskog rata i bitke za Vukovar , razvijanje ponosa pripadnosti svom narodu i domovini, snalaženje u vremenu te doživjeti  svježu povijest na mnogobrojnim mjestima stradavanja.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ulozi Vukovara u borbi za slobodu i neovisnost Republike Hrvatske, o Domovinskom ratu te o obrani grada Vukovara.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osmih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Prema dogovoru sa Memorijalnim centrom Domovinskog rata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Javna ustanova „Memorijalni centar Domovinskog rata Vukovar“ organizira prijevoz i boravak (smještaj i prehranu) učenika osmih razreda koji će besplatno boraviti dva dana u Vukovaru.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plakata. Usmeno, pismeno i likovno izražavanje.</w:t>
            </w:r>
          </w:p>
        </w:tc>
      </w:tr>
    </w:tbl>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TERENSKA NASTAVA (ŠKOLA ZA ŽIVOT); </w:t>
            </w:r>
          </w:p>
          <w:p>
            <w:pPr>
              <w:pStyle w:val="LOnormal1"/>
              <w:widowControl w:val="false"/>
              <w:spacing w:lineRule="auto" w:line="240" w:before="120" w:after="120"/>
              <w:rPr>
                <w:b/>
                <w:b/>
              </w:rPr>
            </w:pPr>
            <w:r>
              <w:rPr>
                <w:b/>
              </w:rPr>
              <w:t>POSJET TVORNICI, POSJET OPG-u Svijet prirode,  posjet izdavačkoj kući Školska knjiga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31F20"/>
              </w:rPr>
            </w:pPr>
            <w:r>
              <w:rPr>
                <w:color w:val="231F20"/>
              </w:rPr>
              <w:t>Priroda i društvo interdisciplinaran je nastavni predmet koji integrira znanstvene spoznaje prirodoslovnoga, društveno-humanističkoga i tehničko-informatičkoga područja. Prirodne znanosti uvode učenika u svijet istraživanja i spoznavanja prirode.</w:t>
            </w:r>
          </w:p>
          <w:p>
            <w:pPr>
              <w:pStyle w:val="LOnormal1"/>
              <w:widowControl w:val="false"/>
              <w:spacing w:lineRule="auto" w:line="240" w:before="120" w:after="120"/>
              <w:rPr>
                <w:b/>
                <w:b/>
                <w:u w:val="single"/>
              </w:rPr>
            </w:pPr>
            <w:r>
              <w:rPr/>
              <w:t>Učenje i poučavanje nastavnoga predmeta Priroda i društvo usmjerava učenika na:</w:t>
            </w:r>
          </w:p>
          <w:p>
            <w:pPr>
              <w:pStyle w:val="LOnormal1"/>
              <w:widowControl w:val="false"/>
              <w:numPr>
                <w:ilvl w:val="0"/>
                <w:numId w:val="15"/>
              </w:numPr>
              <w:spacing w:lineRule="auto" w:line="240" w:before="120" w:after="0"/>
              <w:ind w:left="325" w:hanging="360"/>
              <w:rPr>
                <w:color w:val="000000"/>
              </w:rPr>
            </w:pPr>
            <w:r>
              <w:rPr>
                <w:color w:val="000000"/>
              </w:rPr>
              <w:t>postavljanje pitanja o prirodi i promjenama koje se zbivaju oko nas</w:t>
            </w:r>
          </w:p>
          <w:p>
            <w:pPr>
              <w:pStyle w:val="LOnormal1"/>
              <w:widowControl w:val="false"/>
              <w:numPr>
                <w:ilvl w:val="0"/>
                <w:numId w:val="15"/>
              </w:numPr>
              <w:spacing w:lineRule="auto" w:line="240" w:before="0" w:after="0"/>
              <w:ind w:left="325" w:hanging="360"/>
              <w:rPr>
                <w:color w:val="000000"/>
              </w:rPr>
            </w:pPr>
            <w:r>
              <w:rPr>
                <w:color w:val="000000"/>
              </w:rPr>
              <w:t>otkrivanje povezanosti i međuovisnosti procesa i pojava u prirodnome i društvenome okružju</w:t>
            </w:r>
          </w:p>
          <w:p>
            <w:pPr>
              <w:pStyle w:val="LOnormal1"/>
              <w:widowControl w:val="false"/>
              <w:numPr>
                <w:ilvl w:val="0"/>
                <w:numId w:val="15"/>
              </w:numPr>
              <w:spacing w:lineRule="auto" w:line="240" w:before="0" w:after="0"/>
              <w:ind w:left="325" w:hanging="360"/>
              <w:rPr>
                <w:color w:val="231F20"/>
              </w:rPr>
            </w:pPr>
            <w:r>
              <w:rPr>
                <w:color w:val="231F20"/>
              </w:rPr>
              <w:t>istraživanje i brigu za svijet u kojemu živi</w:t>
            </w:r>
          </w:p>
          <w:p>
            <w:pPr>
              <w:pStyle w:val="LOnormal1"/>
              <w:widowControl w:val="false"/>
              <w:numPr>
                <w:ilvl w:val="0"/>
                <w:numId w:val="15"/>
              </w:numPr>
              <w:spacing w:lineRule="auto" w:line="240" w:before="0" w:after="0"/>
              <w:ind w:left="325" w:hanging="360"/>
              <w:rPr>
                <w:color w:val="000000"/>
              </w:rPr>
            </w:pPr>
            <w:r>
              <w:rPr>
                <w:color w:val="000000"/>
              </w:rPr>
              <w:t>spoznavanje sebe i odnosa čovjeka prema drugima i prema okolišu</w:t>
            </w:r>
          </w:p>
          <w:p>
            <w:pPr>
              <w:pStyle w:val="LOnormal1"/>
              <w:widowControl w:val="false"/>
              <w:numPr>
                <w:ilvl w:val="0"/>
                <w:numId w:val="15"/>
              </w:numPr>
              <w:spacing w:lineRule="auto" w:line="240" w:before="0" w:after="0"/>
              <w:ind w:left="325" w:hanging="360"/>
              <w:rPr>
                <w:color w:val="000000"/>
              </w:rPr>
            </w:pPr>
            <w:r>
              <w:rPr>
                <w:color w:val="000000"/>
              </w:rPr>
              <w:t>informiranje, kritičko mišljenje i odgovorno djelovanje</w:t>
            </w:r>
          </w:p>
          <w:p>
            <w:pPr>
              <w:pStyle w:val="LOnormal1"/>
              <w:widowControl w:val="false"/>
              <w:numPr>
                <w:ilvl w:val="0"/>
                <w:numId w:val="15"/>
              </w:numPr>
              <w:spacing w:lineRule="auto" w:line="240" w:before="0" w:after="120"/>
              <w:ind w:left="325" w:hanging="360"/>
              <w:rPr>
                <w:color w:val="000000"/>
              </w:rPr>
            </w:pPr>
            <w:r>
              <w:rPr>
                <w:color w:val="000000"/>
              </w:rPr>
              <w:t>poštivanje jednakosti i prava svih ljudi te prihvaćanje različitosti.</w:t>
            </w:r>
          </w:p>
          <w:p>
            <w:pPr>
              <w:pStyle w:val="LOnormal1"/>
              <w:widowControl w:val="false"/>
              <w:numPr>
                <w:ilvl w:val="0"/>
                <w:numId w:val="15"/>
              </w:numPr>
              <w:spacing w:lineRule="auto" w:line="240" w:before="0" w:after="120"/>
              <w:ind w:left="325" w:hanging="360"/>
              <w:rPr>
                <w:color w:val="000000"/>
              </w:rPr>
            </w:pPr>
            <w:r>
              <w:rPr>
                <w:color w:val="000000"/>
              </w:rPr>
              <w:t>Upoznati kroz razgledavanje tvornice razna zanimanja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31F20"/>
              </w:rPr>
            </w:pPr>
            <w:r>
              <w:rPr>
                <w:color w:val="231F20"/>
              </w:rPr>
              <w:t>Učenik će:</w:t>
            </w:r>
          </w:p>
          <w:p>
            <w:pPr>
              <w:pStyle w:val="LOnormal1"/>
              <w:widowControl w:val="false"/>
              <w:numPr>
                <w:ilvl w:val="0"/>
                <w:numId w:val="16"/>
              </w:numPr>
              <w:spacing w:lineRule="auto" w:line="240" w:before="120" w:after="0"/>
              <w:rPr>
                <w:color w:val="231F20"/>
              </w:rPr>
            </w:pPr>
            <w:r>
              <w:rPr>
                <w:color w:val="231F20"/>
              </w:rPr>
              <w:t>spoznati složenost svijeta koji ga okružuje, povezanost čovjeka, društva i prirode u vremenu i prostoru potaknut znatiželjom, vođen vlastitim iskustvom i interesima</w:t>
            </w:r>
          </w:p>
          <w:p>
            <w:pPr>
              <w:pStyle w:val="LOnormal1"/>
              <w:widowControl w:val="false"/>
              <w:numPr>
                <w:ilvl w:val="0"/>
                <w:numId w:val="16"/>
              </w:numPr>
              <w:spacing w:lineRule="auto" w:line="240" w:before="0" w:after="0"/>
              <w:rPr>
                <w:color w:val="231F20"/>
              </w:rPr>
            </w:pPr>
            <w:r>
              <w:rPr>
                <w:color w:val="231F20"/>
              </w:rPr>
              <w:t>razumjeti svoj rast i razvoj u interakciji s drugima i prirodom, oblikujući pozitivan odnos prema sebi, drugima, prirodi i društvu kao cjelini</w:t>
            </w:r>
          </w:p>
          <w:p>
            <w:pPr>
              <w:pStyle w:val="LOnormal1"/>
              <w:widowControl w:val="false"/>
              <w:numPr>
                <w:ilvl w:val="0"/>
                <w:numId w:val="16"/>
              </w:numPr>
              <w:spacing w:lineRule="auto" w:line="240" w:before="0" w:after="120"/>
              <w:rPr>
                <w:color w:val="231F20"/>
              </w:rPr>
            </w:pPr>
            <w:r>
              <w:rPr>
                <w:color w:val="231F20"/>
              </w:rPr>
              <w:t>razumjeti svoj rast i razvoj u interakciji s drugima i prirodom, oblikujući pozitivan odnos prema sebi, drugima, prirodi i društvu kao cjelini.</w:t>
            </w:r>
          </w:p>
          <w:p>
            <w:pPr>
              <w:pStyle w:val="LOnormal1"/>
              <w:widowControl w:val="false"/>
              <w:spacing w:lineRule="auto" w:line="240" w:before="120" w:after="120"/>
              <w:rPr>
                <w:b/>
                <w:b/>
                <w:u w:val="single"/>
              </w:rPr>
            </w:pPr>
            <w:r>
              <w:rPr/>
              <w:t>PID OŠ A.1.1. Učenik uspoređuje organiziranost u prirodi opažajući neposredni okoliš.</w:t>
            </w:r>
          </w:p>
          <w:p>
            <w:pPr>
              <w:pStyle w:val="LOnormal1"/>
              <w:widowControl w:val="false"/>
              <w:spacing w:lineRule="auto" w:line="240" w:before="120" w:after="120"/>
              <w:rPr>
                <w:b/>
                <w:b/>
                <w:u w:val="single"/>
              </w:rPr>
            </w:pPr>
            <w:r>
              <w:rPr/>
              <w:t>PID OŠ A.1.3.Učenik uspoređuje organiziranost različitih prostora i zajednica u neposrednome okružju.</w:t>
            </w:r>
          </w:p>
          <w:p>
            <w:pPr>
              <w:pStyle w:val="LOnormal1"/>
              <w:widowControl w:val="false"/>
              <w:spacing w:lineRule="auto" w:line="240" w:before="120" w:after="120"/>
              <w:rPr>
                <w:b/>
                <w:b/>
                <w:u w:val="single"/>
              </w:rPr>
            </w:pPr>
            <w:r>
              <w:rPr/>
              <w:t>PID OŠ B.1.1.Učenik uspoređuje promjene u prirodi i opisuje važnost brige za prirodu i osobno zdravlje.</w:t>
            </w:r>
          </w:p>
          <w:p>
            <w:pPr>
              <w:pStyle w:val="LOnormal1"/>
              <w:widowControl w:val="false"/>
              <w:spacing w:lineRule="auto" w:line="240" w:before="120" w:after="120"/>
              <w:rPr>
                <w:b/>
                <w:b/>
                <w:u w:val="single"/>
              </w:rPr>
            </w:pPr>
            <w:r>
              <w:rPr/>
              <w:t>PID OŠ A.B.C.D. 1.1.Učenik uz usmjeravanje opisuje i predstavlja rezultate promatranja prirode, prirodnih ili društvenih pojava u neposrednome okružju i koristi se različitim izvorima informacija.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prvih, drugih i trećih razreda. Putnička agencija izabrana na Povjerenstvu za izvođenje izleta.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OPG-a uz organizirane radionice za djecu.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Izrada tematskih mapa i plakata. Usmeno, pisano te likovno izražavanje. </w:t>
            </w:r>
          </w:p>
          <w:p>
            <w:pPr>
              <w:pStyle w:val="LOnormal1"/>
              <w:widowControl w:val="false"/>
              <w:spacing w:lineRule="auto" w:line="240" w:before="120" w:after="120"/>
              <w:rPr>
                <w:b/>
                <w:b/>
                <w:u w:val="single"/>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b/>
                <w:b/>
                <w:u w:val="single"/>
              </w:rPr>
            </w:pPr>
            <w:r>
              <w:rPr/>
              <w:t>Učenik rezultate može prikazati crtežom, tablično, dijagramom ili ih ponekad samo opisati, a izvori podataka mogu biti i usmeni, npr. od roditelja ili drugih osoba. Istraživački pristup potrebno je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bl>
    <w:p>
      <w:pPr>
        <w:pStyle w:val="LOnormal1"/>
        <w:rPr>
          <w:b/>
          <w:b/>
          <w:u w:val="single"/>
        </w:rPr>
      </w:pPr>
      <w:r>
        <w:rPr>
          <w:b/>
          <w:u w:val="single"/>
        </w:rPr>
      </w:r>
      <w:r>
        <w:br w:type="page"/>
      </w:r>
    </w:p>
    <w:p>
      <w:pPr>
        <w:pStyle w:val="LOnormal1"/>
        <w:rPr>
          <w:b/>
          <w:b/>
          <w:u w:val="single"/>
        </w:rPr>
      </w:pPr>
      <w:r>
        <w:rPr>
          <w:b/>
          <w:u w:val="single"/>
        </w:rPr>
      </w:r>
    </w:p>
    <w:tbl>
      <w:tblPr>
        <w:tblW w:w="10198" w:type="dxa"/>
        <w:jc w:val="left"/>
        <w:tblInd w:w="-115"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jc w:val="center"/>
              <w:rPr>
                <w:b/>
                <w:b/>
              </w:rPr>
            </w:pPr>
            <w:r>
              <w:rPr>
                <w:b/>
              </w:rPr>
              <w:t>IZVANUČIONIČKA NASTAVA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TERENSKA NASTAVA „ŠKOLA ZA ŽIVOT“; KAZALIŠNE I KINO PREDSTAVE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u w:val="single"/>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Predmetno područje kultura i mediji temelji se na razumijevanju teksta u različitim društvenim, kulturnim i međukulturnim kontekstima. Predmetnim se područjem potiče razvoj znanja o sebi i drugima, uvažavanje različitih uvjerenja i vrijednosti te se omogućuje djelovanje u društvenoj zajednici.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Predmetno područje obuhvaća:</w:t>
            </w:r>
          </w:p>
          <w:p>
            <w:pPr>
              <w:pStyle w:val="LOnormal1"/>
              <w:widowControl w:val="false"/>
              <w:numPr>
                <w:ilvl w:val="0"/>
                <w:numId w:val="17"/>
              </w:numPr>
              <w:spacing w:lineRule="auto" w:line="360" w:before="120" w:after="0"/>
              <w:ind w:left="325" w:hanging="360"/>
              <w:rPr>
                <w:rFonts w:ascii="Times New Roman" w:hAnsi="Times New Roman" w:eastAsia="Times New Roman" w:cs="Times New Roman"/>
              </w:rPr>
            </w:pPr>
            <w:r>
              <w:rPr>
                <w:rFonts w:eastAsia="Times New Roman" w:cs="Times New Roman" w:ascii="Times New Roman" w:hAnsi="Times New Roman"/>
              </w:rPr>
              <w:t>kritički odnos prema medijskim porukama, razumijevanje utjecaja medija i njihovih poruka na društvo i pojedinca; stvaranje medijskih poruka i njihovo odgovorno odašiljanje</w:t>
            </w:r>
          </w:p>
          <w:p>
            <w:pPr>
              <w:pStyle w:val="LOnormal1"/>
              <w:widowControl w:val="false"/>
              <w:numPr>
                <w:ilvl w:val="0"/>
                <w:numId w:val="17"/>
              </w:numPr>
              <w:spacing w:lineRule="auto" w:line="360" w:before="0" w:after="0"/>
              <w:ind w:left="325" w:hanging="360"/>
              <w:rPr>
                <w:rFonts w:ascii="Times New Roman" w:hAnsi="Times New Roman" w:eastAsia="Times New Roman" w:cs="Times New Roman"/>
              </w:rPr>
            </w:pPr>
            <w:r>
              <w:rPr>
                <w:rFonts w:eastAsia="Times New Roman" w:cs="Times New Roman" w:ascii="Times New Roman" w:hAnsi="Times New Roman"/>
              </w:rPr>
              <w:t>razumijevanje kulture s gledišta svakodnevnoga života, s društvenoga gledišta, kulture u odnosu na popularnu kulturu i kulture u odnosu prema književnosti i ostalim umjetnostima te utjecaj kulture na oblikovanje vlastitoga kulturnog identiteta</w:t>
            </w:r>
          </w:p>
          <w:p>
            <w:pPr>
              <w:pStyle w:val="LOnormal1"/>
              <w:widowControl w:val="false"/>
              <w:numPr>
                <w:ilvl w:val="0"/>
                <w:numId w:val="18"/>
              </w:numPr>
              <w:spacing w:lineRule="auto" w:line="360" w:before="0" w:after="0"/>
              <w:ind w:left="325" w:hanging="360"/>
              <w:rPr>
                <w:rFonts w:ascii="Times New Roman" w:hAnsi="Times New Roman" w:eastAsia="Times New Roman" w:cs="Times New Roman"/>
              </w:rPr>
            </w:pPr>
            <w:r>
              <w:rPr>
                <w:rFonts w:eastAsia="Times New Roman" w:cs="Times New Roman" w:ascii="Times New Roman" w:hAnsi="Times New Roman"/>
              </w:rPr>
              <w:t>poticanje svjesnosti o jedinstvenosti i vrijednosti različitih mišljenja, stavova i ideja, društava i kultura radi uspješne komunikacije te razumijevanja drugih i drukčijih.</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Učenik izdvaja primjerene medijske sadržaje i razgovara o njima: animirani filmovi, televizijske i radijske emisije za djecu obrazovnoga i dječjeg programa, kazališne predstave, slikovnice i knjige za djecu; sluša čitanje ili samostalno čita kraće tekstove u književnim i zabavno-poučnim časopisima za djecu;  prepoznaje obrazovne digitalne medije primjerene dobi i služi se njima.</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B.1.1.Učenik izražava svoja zapažanja, misli i osjećaje nakon slušanja/čitanja književnoga teksta i povezuje ih s vlastitim iskustvom.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B.1.4.Učenik se stvaralački izražava prema vlastitome interesu potaknut različitim iskustvima i doživljajima književnoga teksta.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OŠ HJ C.1.2.Učenik razlikuje medijske sadržaje primjerene dobi i interesu.</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C.1.3. Učenik posjećuje kulturne događaje primjerene dobi.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Sadržaji za ostvarivanje odgojno-obrazovnih ishoda: </w:t>
            </w:r>
          </w:p>
          <w:p>
            <w:pPr>
              <w:pStyle w:val="LOnormal1"/>
              <w:widowControl w:val="false"/>
              <w:numPr>
                <w:ilvl w:val="0"/>
                <w:numId w:val="18"/>
              </w:numPr>
              <w:spacing w:lineRule="auto" w:line="360" w:before="120" w:after="0"/>
              <w:ind w:left="325" w:hanging="360"/>
              <w:rPr>
                <w:rFonts w:ascii="Times New Roman" w:hAnsi="Times New Roman" w:eastAsia="Times New Roman" w:cs="Times New Roman"/>
              </w:rPr>
            </w:pPr>
            <w:r>
              <w:rPr>
                <w:rFonts w:eastAsia="Times New Roman" w:cs="Times New Roman" w:ascii="Times New Roman" w:hAnsi="Times New Roman"/>
              </w:rPr>
              <w:t>kulturni sadržaji: kazališne predstave za djecu, likovne izložbe, izložbe u muzejima primjerene dobi i interesima učenika, susreti s književnicima i ilustratorima u školi ili narodnim knjižnicama, dječji književni, filmski, obrazovni, tradicijski festivali, kulturni projekti namijenjeni djeci.</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Knjižničar, kazališne kuće, učiteljice, učenici</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Gledanje filma u kinu ili predstave u kazalištu.</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Dva puta tijekom školske godine.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Cijena prijevoza učenika autobusom i cijena ulaznice u kino ili kazalište.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Preporuke za ostvarivanje odgojno-obrazovnih ishoda: Ishod se ne vrednuje, samo se prati.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Sadržaji izvan učioničkoga tipa zahtijevaju pojedinačni angažman svakoga učenika, aktiviranje stečenih znanja i kompetencija u smislu neposrednoga iskustvenoga učenja. Ishodom se potiče osobni razvoj te aktivno uključivanje učenika u kulturni i društveni život zajednice.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Ishodom se ostvaruju među predmetne teme Osobni i socijalni razvoj, Učiti kako učiti, Poduzetništvo, Uporaba informacijske i komunikacijske tehnologije.</w:t>
            </w:r>
          </w:p>
        </w:tc>
      </w:tr>
    </w:tbl>
    <w:p>
      <w:pPr>
        <w:pStyle w:val="LOnormal1"/>
        <w:rPr>
          <w:b/>
          <w:b/>
          <w:u w:val="single"/>
        </w:rPr>
      </w:pPr>
      <w:r>
        <w:rPr>
          <w:b/>
          <w:u w:val="single"/>
        </w:rPr>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Hrvatskom povijesnom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Posjet uključuje radionicu i izlaganje uz prezentaciju.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programa je da učenici usvoje znanja o određenim povijesnim temama na zanimljiv i interaktivan način.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Nastavnici povijesti, geografije, engleskog jezika ,likovne kulture, razrednici. Učenici 7.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Hrvatskog povijesnog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Muzeju grada Zagreba, Klovićevi dvori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Posjet uključuje vožnju uspinjačom, obilazak Crkve sv. Katarine i Klovićevih dvora i posjet stalnom postavu Muzeja grada Zagreba. Postav portretira grad u svim njegovim aspektima, od političkoga, crkvenoga, povijesnoga i gospodarskoga do arhitektonsko-urbanističkoga, kulturno-povijesnoga, zabavnoga i svakodnevnoga. Raznovrsnost tema i predmeta, od rijetkih do običnih, svakodnevnih, uporabnih, od umjetničkih do popularnih daje posebnu draž Muzeju koji određenim tematskim slijedom uvodi posjetitelja u zanimljivosti iz bogatoga života Zagreba i njegova promjenjiva urbanog krajolika.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razvoju prostora grada Zagreba. Program je namijenjen učenicima 6.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6. razreda, nastavnici povijesti i likovne kulture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Odabir putničke agencije na Povjerenstvu za izlete, tj. odabirom prijevoznika. Na prostorima Muzeja grada Zagreba, uspinjače, Trga sv. Katarine i Klovićevih dvora.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i ulaznica snose roditelji učenika. 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TEHNIČKOM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stalni postav Tehničkog muzeja u Zagrebu; istražiti i povezati znanja temeljem razgledavanja i analiziranja muzejskih izložaka, spoznati važnost napretka i razvoja tehnike za život ljudi.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Namjena je programa da učenici usvoje znanja o alatima, strojevima, vozilima...; razumjeti značaj razvoja tehnike i tehnologije za život ljudi; razviti interes za svijet oko nas.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Nastavnici povijesti, geografije, engleskog jezika i razrednici sedmih razreda. Učenici sedmih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Tehničkog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SAJAM MOGUĆNOSTI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Prevencija zlouporabe opojnih droga i ostalih sredstava ovisnosti, vandalizma, vršnjačkog nasilja i drugih oblika rizičnog ponašanja, te razvijanje povjerenja između djece i policije.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Predstavljanje sportskih klubova, kulturno-umjetničkih društava i drugih udruga s ciljem uključivanja što većeg broja djece u 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Policijska uprava zagrebačka, učiteljice 4.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Mjesto realizacije naknadno određuje Policijska uprava zagrebačka.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izražavanje, izrada plakata. Osobno zadovoljstvo učenika i učitelja.</w:t>
            </w:r>
          </w:p>
        </w:tc>
      </w:tr>
    </w:tbl>
    <w:p>
      <w:pPr>
        <w:sectPr>
          <w:headerReference w:type="default" r:id="rId8"/>
          <w:footerReference w:type="default" r:id="rId9"/>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b/>
          <w:b/>
          <w:u w:val="single"/>
        </w:rPr>
      </w:pPr>
      <w:r>
        <w:rPr>
          <w:b/>
          <w:u w:val="single"/>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rFonts w:eastAsia="Calibri" w:cs="Calibri"/>
                <w:b/>
                <w:b/>
                <w:lang w:eastAsia="zh-CN" w:bidi="hi-IN"/>
              </w:rPr>
            </w:pPr>
            <w:r>
              <w:rPr>
                <w:rFonts w:eastAsia="Calibri" w:cs="Calibri"/>
                <w:b/>
                <w:lang w:eastAsia="zh-CN" w:bidi="hi-IN"/>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bCs/>
                <w:lang w:eastAsia="zh-CN" w:bidi="hi-IN"/>
              </w:rPr>
              <w:t>˝Mali istraživači˝, Posjet edukacijskom centru Veliki Žitnik - 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lang w:eastAsia="zh-CN" w:bidi="hi-IN"/>
              </w:rPr>
              <w:t>CILJEVI AKTIVNOSTI, PROGRAMA, PROJEKTA</w:t>
            </w:r>
            <w:r>
              <w:rPr>
                <w:rFonts w:eastAsia="Calibri" w:cs="Calibri"/>
                <w:lang w:eastAsia="zh-CN" w:bidi="hi-IN"/>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Sposobnost rješavanja problema, savladavanje prepreka, suočavanje sa strahovima, koordinacija pokreta, ustrajnost, timski rad i suradnja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Namijenjeno učenicima 5. razreda - Omogućiti provedbu izvanučioničke nastave kroz iskustveno učenje i doživljajnu pedagogiju osobito u kontekstu razvoja ključnih kompetencija za cjeloživotno učenje.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Razrednici 5. razreda, organizacija Outward Bound Hrvatska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 xml:space="preserve">odlazak autobusom do odredišta </w:t>
            </w:r>
            <w:bookmarkStart w:id="8" w:name="_GoBack2"/>
            <w:bookmarkEnd w:id="8"/>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Tijekom drugog polugodišta na datum jednodnevnog izleta za učenike PN koji je definiran Godišnjim planom i programom rada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Troškove snose roditelji učenika - cijena prijevoza, ručak i užina, instruktori za izvedbu programa, radionice doživljajne pedagogije, osiguranje posljedica od nesretnog slučaja i bolesti na putovanju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 xml:space="preserve">Tijekom nastavnog procesa, kroz kritički razgovor, praćenje rada i zalaganje učenika i vrednovanje </w:t>
            </w:r>
          </w:p>
        </w:tc>
      </w:tr>
    </w:tbl>
    <w:p>
      <w:pPr>
        <w:pStyle w:val="Normal"/>
        <w:rPr>
          <w:b/>
          <w:b/>
          <w:u w:val="single"/>
        </w:rPr>
      </w:pPr>
      <w:r>
        <w:rPr>
          <w:b/>
          <w:u w:val="single"/>
        </w:rPr>
      </w:r>
    </w:p>
    <w:p>
      <w:pPr>
        <w:pStyle w:val="Normal"/>
        <w:rPr>
          <w:b/>
          <w:b/>
          <w:u w:val="single"/>
        </w:rPr>
      </w:pPr>
      <w:r>
        <w:rPr>
          <w:b/>
          <w:u w:val="single"/>
        </w:rPr>
      </w:r>
      <w:r>
        <w:br w:type="page"/>
      </w:r>
    </w:p>
    <w:p>
      <w:pPr>
        <w:pStyle w:val="Normal"/>
        <w:rPr>
          <w:b/>
          <w:b/>
          <w:u w:val="single"/>
        </w:rPr>
      </w:pPr>
      <w:r>
        <w:rPr>
          <w:b/>
          <w:u w:val="single"/>
        </w:rPr>
      </w:r>
    </w:p>
    <w:tbl>
      <w:tblPr>
        <w:tblW w:w="9973" w:type="dxa"/>
        <w:jc w:val="left"/>
        <w:tblInd w:w="-168" w:type="dxa"/>
        <w:tblLayout w:type="fixed"/>
        <w:tblCellMar>
          <w:top w:w="0" w:type="dxa"/>
          <w:left w:w="108" w:type="dxa"/>
          <w:bottom w:w="0" w:type="dxa"/>
          <w:right w:w="108" w:type="dxa"/>
        </w:tblCellMar>
        <w:tblLook w:firstRow="1" w:noVBand="1" w:lastRow="0" w:firstColumn="1" w:lastColumn="0" w:noHBand="0" w:val="04a0"/>
      </w:tblPr>
      <w:tblGrid>
        <w:gridCol w:w="4986"/>
        <w:gridCol w:w="4986"/>
      </w:tblGrid>
      <w:tr>
        <w:trPr>
          <w:trHeight w:val="160" w:hRule="atLeast"/>
        </w:trPr>
        <w:tc>
          <w:tcPr>
            <w:tcW w:w="9972" w:type="dxa"/>
            <w:gridSpan w:val="2"/>
            <w:tcBorders/>
          </w:tcPr>
          <w:p>
            <w:pPr>
              <w:pStyle w:val="Normal"/>
              <w:widowControl w:val="false"/>
              <w:spacing w:before="0" w:after="200"/>
              <w:rPr>
                <w:b/>
                <w:b/>
                <w:u w:val="single"/>
              </w:rPr>
            </w:pPr>
            <w:r>
              <w:rPr>
                <w:b/>
                <w:bCs/>
              </w:rPr>
              <w:t xml:space="preserve">IZVANUČIONIČKA NASTAVA </w:t>
            </w:r>
          </w:p>
        </w:tc>
      </w:tr>
      <w:tr>
        <w:trPr>
          <w:trHeight w:val="243" w:hRule="atLeast"/>
        </w:trPr>
        <w:tc>
          <w:tcPr>
            <w:tcW w:w="4986" w:type="dxa"/>
            <w:tcBorders/>
          </w:tcPr>
          <w:p>
            <w:pPr>
              <w:pStyle w:val="Normal"/>
              <w:widowControl w:val="false"/>
              <w:spacing w:before="0" w:after="200"/>
              <w:rPr>
                <w:b/>
                <w:b/>
                <w:u w:val="single"/>
              </w:rPr>
            </w:pPr>
            <w:r>
              <w:rPr>
                <w:b/>
                <w:bCs/>
              </w:rPr>
              <w:t xml:space="preserve">AKTIVNOST, PROGRAM, PROJEKT: </w:t>
            </w:r>
          </w:p>
        </w:tc>
        <w:tc>
          <w:tcPr>
            <w:tcW w:w="4986" w:type="dxa"/>
            <w:tcBorders/>
          </w:tcPr>
          <w:p>
            <w:pPr>
              <w:pStyle w:val="Normal"/>
              <w:widowControl w:val="false"/>
              <w:spacing w:before="0" w:after="200"/>
              <w:rPr>
                <w:color w:val="000000"/>
              </w:rPr>
            </w:pPr>
            <w:r>
              <w:rPr>
                <w:b/>
                <w:bCs/>
                <w:color w:val="000000"/>
              </w:rPr>
              <w:t xml:space="preserve">POSJET EDUKACIJSKOM CENTRU CRVENOG KRIŽA U ZAGREBU </w:t>
            </w:r>
          </w:p>
        </w:tc>
      </w:tr>
      <w:tr>
        <w:trPr>
          <w:trHeight w:val="1110" w:hRule="atLeast"/>
        </w:trPr>
        <w:tc>
          <w:tcPr>
            <w:tcW w:w="4986" w:type="dxa"/>
            <w:tcBorders/>
          </w:tcPr>
          <w:p>
            <w:pPr>
              <w:pStyle w:val="Normal"/>
              <w:widowControl w:val="false"/>
              <w:spacing w:before="0" w:after="200"/>
              <w:rPr>
                <w:b/>
                <w:b/>
                <w:u w:val="single"/>
              </w:rPr>
            </w:pPr>
            <w:r>
              <w:rPr>
                <w:b/>
                <w:bCs/>
              </w:rPr>
              <w:t>CILJEVI AKTIVNOSTI, PROGRAMA, PROJEKTA</w:t>
            </w:r>
            <w:r>
              <w:rPr/>
              <w:t xml:space="preserve">: </w:t>
            </w:r>
          </w:p>
        </w:tc>
        <w:tc>
          <w:tcPr>
            <w:tcW w:w="4986" w:type="dxa"/>
            <w:tcBorders/>
          </w:tcPr>
          <w:p>
            <w:pPr>
              <w:pStyle w:val="Normal"/>
              <w:widowControl w:val="false"/>
              <w:spacing w:before="0" w:after="200"/>
              <w:rPr>
                <w:color w:val="000000"/>
              </w:rPr>
            </w:pPr>
            <w:r>
              <w:rPr>
                <w:color w:val="000000"/>
              </w:rPr>
              <w:t>Približiti učenicima područje rada Crvenog križa kroz obilazak edukativnog izložbenog prostora i kroz sudjelovanje u jednoj od ponuđenih radionica.</w:t>
            </w:r>
          </w:p>
        </w:tc>
      </w:tr>
      <w:tr>
        <w:trPr>
          <w:trHeight w:val="1110" w:hRule="atLeast"/>
        </w:trPr>
        <w:tc>
          <w:tcPr>
            <w:tcW w:w="4986" w:type="dxa"/>
            <w:tcBorders/>
          </w:tcPr>
          <w:p>
            <w:pPr>
              <w:pStyle w:val="Normal"/>
              <w:widowControl w:val="false"/>
              <w:spacing w:before="0" w:after="200"/>
              <w:rPr>
                <w:b/>
                <w:b/>
                <w:u w:val="single"/>
              </w:rPr>
            </w:pPr>
            <w:r>
              <w:rPr>
                <w:b/>
                <w:bCs/>
              </w:rPr>
              <w:t xml:space="preserve">NAMJENA AKTIVNOSTI, PROGRAMA, PROJEKTA: </w:t>
            </w:r>
          </w:p>
        </w:tc>
        <w:tc>
          <w:tcPr>
            <w:tcW w:w="4986" w:type="dxa"/>
            <w:tcBorders/>
          </w:tcPr>
          <w:p>
            <w:pPr>
              <w:pStyle w:val="Normal"/>
              <w:widowControl w:val="false"/>
              <w:spacing w:before="0" w:after="200"/>
              <w:rPr>
                <w:color w:val="000000"/>
              </w:rPr>
            </w:pPr>
            <w:r>
              <w:rPr>
                <w:color w:val="000000"/>
              </w:rPr>
              <w:t>Očekivani ishodi: Učenik prepoznaje i opisuje različita društvena područja u kojima Crveni križ sudjeluje. Upoznaje se s volonterskim radom. Prepoznaje rizične situacije i imenuje načine zaštite.</w:t>
            </w:r>
          </w:p>
        </w:tc>
      </w:tr>
      <w:tr>
        <w:trPr>
          <w:trHeight w:val="243" w:hRule="atLeast"/>
        </w:trPr>
        <w:tc>
          <w:tcPr>
            <w:tcW w:w="4986" w:type="dxa"/>
            <w:tcBorders/>
          </w:tcPr>
          <w:p>
            <w:pPr>
              <w:pStyle w:val="Normal"/>
              <w:widowControl w:val="false"/>
              <w:spacing w:before="0" w:after="200"/>
              <w:rPr>
                <w:b/>
                <w:b/>
                <w:u w:val="single"/>
              </w:rPr>
            </w:pPr>
            <w:r>
              <w:rPr>
                <w:b/>
                <w:bCs/>
              </w:rPr>
              <w:t xml:space="preserve">NOSITELJI AKTIVNOSTI, PROGRAMA, PROJEKTA: </w:t>
            </w:r>
          </w:p>
        </w:tc>
        <w:tc>
          <w:tcPr>
            <w:tcW w:w="4986" w:type="dxa"/>
            <w:tcBorders/>
          </w:tcPr>
          <w:p>
            <w:pPr>
              <w:pStyle w:val="Normal"/>
              <w:widowControl w:val="false"/>
              <w:spacing w:before="0" w:after="200"/>
              <w:rPr>
                <w:color w:val="000000"/>
              </w:rPr>
            </w:pPr>
            <w:r>
              <w:rPr>
                <w:color w:val="000000"/>
              </w:rPr>
              <w:t xml:space="preserve">Učiteljica prirode i biologije te učenici polaznici INA-e Crveni križ </w:t>
            </w:r>
          </w:p>
        </w:tc>
      </w:tr>
      <w:tr>
        <w:trPr>
          <w:trHeight w:val="243" w:hRule="atLeast"/>
        </w:trPr>
        <w:tc>
          <w:tcPr>
            <w:tcW w:w="4986" w:type="dxa"/>
            <w:tcBorders/>
          </w:tcPr>
          <w:p>
            <w:pPr>
              <w:pStyle w:val="Normal"/>
              <w:widowControl w:val="false"/>
              <w:spacing w:before="0" w:after="200"/>
              <w:rPr>
                <w:b/>
                <w:b/>
                <w:u w:val="single"/>
              </w:rPr>
            </w:pPr>
            <w:r>
              <w:rPr>
                <w:b/>
                <w:bCs/>
              </w:rPr>
              <w:t xml:space="preserve">NAČIN REALIZACIJE AKTIVNOSTI, PROGRAMA, PROJEKTA: </w:t>
            </w:r>
          </w:p>
        </w:tc>
        <w:tc>
          <w:tcPr>
            <w:tcW w:w="4986" w:type="dxa"/>
            <w:tcBorders/>
          </w:tcPr>
          <w:p>
            <w:pPr>
              <w:pStyle w:val="Normal"/>
              <w:widowControl w:val="false"/>
              <w:spacing w:before="0" w:after="200"/>
              <w:rPr>
                <w:color w:val="000000"/>
              </w:rPr>
            </w:pPr>
            <w:r>
              <w:rPr>
                <w:color w:val="000000"/>
              </w:rPr>
              <w:t xml:space="preserve">Terenska nastava u Zagrebu </w:t>
            </w:r>
          </w:p>
        </w:tc>
      </w:tr>
      <w:tr>
        <w:trPr>
          <w:trHeight w:val="243" w:hRule="atLeast"/>
        </w:trPr>
        <w:tc>
          <w:tcPr>
            <w:tcW w:w="4986" w:type="dxa"/>
            <w:tcBorders/>
          </w:tcPr>
          <w:p>
            <w:pPr>
              <w:pStyle w:val="Normal"/>
              <w:widowControl w:val="false"/>
              <w:spacing w:before="0" w:after="200"/>
              <w:rPr>
                <w:b/>
                <w:b/>
                <w:u w:val="single"/>
              </w:rPr>
            </w:pPr>
            <w:r>
              <w:rPr>
                <w:b/>
                <w:bCs/>
              </w:rPr>
              <w:t xml:space="preserve">VREMENIK AKTIVNOSTI, PROGRAMA, PROJEKTA: </w:t>
            </w:r>
          </w:p>
        </w:tc>
        <w:tc>
          <w:tcPr>
            <w:tcW w:w="4986" w:type="dxa"/>
            <w:tcBorders/>
          </w:tcPr>
          <w:p>
            <w:pPr>
              <w:pStyle w:val="Normal"/>
              <w:widowControl w:val="false"/>
              <w:spacing w:before="0" w:after="200"/>
              <w:rPr>
                <w:color w:val="000000"/>
              </w:rPr>
            </w:pPr>
            <w:r>
              <w:rPr>
                <w:color w:val="000000"/>
              </w:rPr>
              <w:t>2. polugodište</w:t>
            </w:r>
          </w:p>
        </w:tc>
      </w:tr>
      <w:tr>
        <w:trPr>
          <w:trHeight w:val="380" w:hRule="atLeast"/>
        </w:trPr>
        <w:tc>
          <w:tcPr>
            <w:tcW w:w="4986" w:type="dxa"/>
            <w:tcBorders/>
          </w:tcPr>
          <w:p>
            <w:pPr>
              <w:pStyle w:val="Normal"/>
              <w:widowControl w:val="false"/>
              <w:spacing w:before="0" w:after="200"/>
              <w:rPr>
                <w:b/>
                <w:b/>
                <w:u w:val="single"/>
              </w:rPr>
            </w:pPr>
            <w:r>
              <w:rPr>
                <w:b/>
                <w:bCs/>
              </w:rPr>
              <w:t xml:space="preserve">DETALJAN TROŠKOVNIK AKTIVNOSTI, PROGRAMA, PROJEKTA: </w:t>
            </w:r>
          </w:p>
        </w:tc>
        <w:tc>
          <w:tcPr>
            <w:tcW w:w="4986" w:type="dxa"/>
            <w:tcBorders/>
          </w:tcPr>
          <w:p>
            <w:pPr>
              <w:pStyle w:val="Normal"/>
              <w:widowControl w:val="false"/>
              <w:spacing w:before="0" w:after="200"/>
              <w:rPr>
                <w:color w:val="000000"/>
              </w:rPr>
            </w:pPr>
            <w:r>
              <w:rPr>
                <w:color w:val="000000"/>
              </w:rPr>
              <w:t>Roditelji plaćaju prijevoz i edukaciju</w:t>
            </w:r>
          </w:p>
        </w:tc>
      </w:tr>
      <w:tr>
        <w:trPr>
          <w:trHeight w:val="380" w:hRule="atLeast"/>
        </w:trPr>
        <w:tc>
          <w:tcPr>
            <w:tcW w:w="4986" w:type="dxa"/>
            <w:tcBorders/>
          </w:tcPr>
          <w:p>
            <w:pPr>
              <w:pStyle w:val="Normal"/>
              <w:widowControl w:val="false"/>
              <w:spacing w:before="0" w:after="200"/>
              <w:rPr>
                <w:b/>
                <w:b/>
                <w:u w:val="single"/>
              </w:rPr>
            </w:pPr>
            <w:r>
              <w:rPr>
                <w:b/>
                <w:bCs/>
              </w:rPr>
              <w:t xml:space="preserve">NAČIN VREDNOVANJA I NAČIN KORIŠTENJA REZULTATA: </w:t>
            </w:r>
          </w:p>
        </w:tc>
        <w:tc>
          <w:tcPr>
            <w:tcW w:w="4986" w:type="dxa"/>
            <w:tcBorders/>
          </w:tcPr>
          <w:p>
            <w:pPr>
              <w:pStyle w:val="Normal"/>
              <w:widowControl w:val="false"/>
              <w:rPr>
                <w:color w:val="000000"/>
              </w:rPr>
            </w:pPr>
            <w:r>
              <w:rPr>
                <w:color w:val="000000"/>
              </w:rPr>
              <w:t>•</w:t>
            </w:r>
            <w:r>
              <w:rPr>
                <w:color w:val="000000"/>
              </w:rPr>
              <w:t>razgovor o Edukacijskom centru</w:t>
            </w:r>
          </w:p>
          <w:p>
            <w:pPr>
              <w:pStyle w:val="Normal"/>
              <w:widowControl w:val="false"/>
              <w:rPr>
                <w:color w:val="000000"/>
              </w:rPr>
            </w:pPr>
            <w:r>
              <w:rPr>
                <w:color w:val="000000"/>
              </w:rPr>
              <w:t>•</w:t>
            </w:r>
            <w:r>
              <w:rPr>
                <w:color w:val="000000"/>
              </w:rPr>
              <w:t>provjera usvojenosti pojmova iz pružanja prve pomoći</w:t>
            </w:r>
          </w:p>
          <w:p>
            <w:pPr>
              <w:pStyle w:val="Normal"/>
              <w:widowControl w:val="false"/>
              <w:spacing w:before="0" w:after="200"/>
              <w:rPr>
                <w:color w:val="000000"/>
              </w:rPr>
            </w:pPr>
            <w:r>
              <w:rPr>
                <w:color w:val="000000"/>
              </w:rPr>
              <w:t>•</w:t>
            </w:r>
            <w:r>
              <w:rPr>
                <w:color w:val="000000"/>
              </w:rPr>
              <w:t>zajedničko vrednovanje nastalih radova tijekom radionice</w:t>
            </w:r>
          </w:p>
        </w:tc>
      </w:tr>
    </w:tbl>
    <w:p>
      <w:pPr>
        <w:pStyle w:val="Normal"/>
        <w:rPr>
          <w:b/>
          <w:b/>
          <w:u w:val="single"/>
        </w:rPr>
      </w:pPr>
      <w:r>
        <w:rPr>
          <w:b/>
          <w:u w:val="single"/>
        </w:rPr>
      </w:r>
    </w:p>
    <w:p>
      <w:pPr>
        <w:pStyle w:val="Normal"/>
        <w:rPr>
          <w:b/>
          <w:b/>
          <w:u w:val="single"/>
        </w:rPr>
      </w:pPr>
      <w:r>
        <w:rPr>
          <w:b/>
          <w:u w:val="single"/>
        </w:rPr>
      </w:r>
      <w:r>
        <w:br w:type="page"/>
      </w:r>
    </w:p>
    <w:p>
      <w:pPr>
        <w:pStyle w:val="Normal"/>
        <w:rPr>
          <w:b/>
          <w:b/>
          <w:u w:val="single"/>
        </w:rPr>
      </w:pPr>
      <w:r>
        <w:rPr>
          <w:b/>
          <w:u w:val="single"/>
        </w:rPr>
      </w:r>
    </w:p>
    <w:tbl>
      <w:tblPr>
        <w:tblW w:w="9893" w:type="dxa"/>
        <w:jc w:val="left"/>
        <w:tblInd w:w="-168" w:type="dxa"/>
        <w:tblLayout w:type="fixed"/>
        <w:tblCellMar>
          <w:top w:w="0" w:type="dxa"/>
          <w:left w:w="108" w:type="dxa"/>
          <w:bottom w:w="0" w:type="dxa"/>
          <w:right w:w="108" w:type="dxa"/>
        </w:tblCellMar>
        <w:tblLook w:firstRow="1" w:noVBand="1" w:lastRow="0" w:firstColumn="1" w:lastColumn="0" w:noHBand="0" w:val="04a0"/>
      </w:tblPr>
      <w:tblGrid>
        <w:gridCol w:w="4946"/>
        <w:gridCol w:w="4946"/>
      </w:tblGrid>
      <w:tr>
        <w:trPr>
          <w:trHeight w:val="110" w:hRule="atLeast"/>
        </w:trPr>
        <w:tc>
          <w:tcPr>
            <w:tcW w:w="9892" w:type="dxa"/>
            <w:gridSpan w:val="2"/>
            <w:tcBorders/>
          </w:tcPr>
          <w:p>
            <w:pPr>
              <w:pStyle w:val="Normal"/>
              <w:widowControl w:val="false"/>
              <w:spacing w:before="0" w:after="200"/>
              <w:rPr>
                <w:b/>
                <w:b/>
                <w:u w:val="single"/>
              </w:rPr>
            </w:pPr>
            <w:r>
              <w:rPr>
                <w:b/>
                <w:bCs/>
              </w:rPr>
              <w:t xml:space="preserve">IZVANUČIONIČKA NASTAVA </w:t>
            </w:r>
          </w:p>
        </w:tc>
      </w:tr>
      <w:tr>
        <w:trPr>
          <w:trHeight w:val="170" w:hRule="atLeast"/>
        </w:trPr>
        <w:tc>
          <w:tcPr>
            <w:tcW w:w="4946" w:type="dxa"/>
            <w:tcBorders/>
          </w:tcPr>
          <w:p>
            <w:pPr>
              <w:pStyle w:val="Normal"/>
              <w:widowControl w:val="false"/>
              <w:spacing w:before="0" w:after="200"/>
              <w:rPr>
                <w:b/>
                <w:b/>
                <w:u w:val="single"/>
              </w:rPr>
            </w:pPr>
            <w:r>
              <w:rPr>
                <w:b/>
                <w:bCs/>
              </w:rPr>
              <w:t xml:space="preserve">AKTIVNOST, PROGRAM, PROJEKT </w:t>
            </w:r>
          </w:p>
        </w:tc>
        <w:tc>
          <w:tcPr>
            <w:tcW w:w="4946" w:type="dxa"/>
            <w:tcBorders/>
          </w:tcPr>
          <w:p>
            <w:pPr>
              <w:pStyle w:val="Normal"/>
              <w:widowControl w:val="false"/>
              <w:spacing w:before="0" w:after="200"/>
              <w:rPr>
                <w:color w:val="000000"/>
              </w:rPr>
            </w:pPr>
            <w:r>
              <w:rPr>
                <w:b/>
                <w:bCs/>
                <w:color w:val="000000"/>
              </w:rPr>
              <w:t xml:space="preserve">IZLET U GORSKI KOTAR </w:t>
            </w:r>
          </w:p>
        </w:tc>
      </w:tr>
      <w:tr>
        <w:trPr>
          <w:trHeight w:val="626" w:hRule="atLeast"/>
        </w:trPr>
        <w:tc>
          <w:tcPr>
            <w:tcW w:w="4946" w:type="dxa"/>
            <w:tcBorders/>
          </w:tcPr>
          <w:p>
            <w:pPr>
              <w:pStyle w:val="Normal"/>
              <w:widowControl w:val="false"/>
              <w:spacing w:before="0" w:after="200"/>
              <w:rPr>
                <w:b/>
                <w:b/>
                <w:u w:val="single"/>
              </w:rPr>
            </w:pPr>
            <w:r>
              <w:rPr>
                <w:b/>
                <w:bCs/>
              </w:rPr>
              <w:t>CILJEVI AKTIVNOSTI, PROGRAMA, PROJEKTA</w:t>
            </w:r>
            <w:r>
              <w:rPr/>
              <w:t xml:space="preserve">: </w:t>
            </w:r>
          </w:p>
        </w:tc>
        <w:tc>
          <w:tcPr>
            <w:tcW w:w="4946" w:type="dxa"/>
            <w:tcBorders/>
          </w:tcPr>
          <w:p>
            <w:pPr>
              <w:pStyle w:val="Normal"/>
              <w:widowControl w:val="false"/>
              <w:rPr>
                <w:color w:val="000000"/>
              </w:rPr>
            </w:pPr>
            <w:r>
              <w:rPr>
                <w:color w:val="000000"/>
              </w:rPr>
              <w:t xml:space="preserve">Upoznati prirodno geografska obilježja te znamenitosti Republike Hrvatske. </w:t>
            </w:r>
          </w:p>
          <w:p>
            <w:pPr>
              <w:pStyle w:val="Normal"/>
              <w:widowControl w:val="false"/>
              <w:spacing w:before="0" w:after="200"/>
              <w:rPr>
                <w:color w:val="000000"/>
              </w:rPr>
            </w:pPr>
            <w:r>
              <w:rPr>
                <w:color w:val="000000"/>
              </w:rPr>
              <w:t xml:space="preserve">Razvijanje odgojnih vrednota tijekom života u grupi – prijateljstvo, pomaganje, tolerancija </w:t>
            </w:r>
          </w:p>
        </w:tc>
      </w:tr>
      <w:tr>
        <w:trPr>
          <w:trHeight w:val="780" w:hRule="atLeast"/>
        </w:trPr>
        <w:tc>
          <w:tcPr>
            <w:tcW w:w="4946" w:type="dxa"/>
            <w:tcBorders/>
          </w:tcPr>
          <w:p>
            <w:pPr>
              <w:pStyle w:val="Normal"/>
              <w:widowControl w:val="false"/>
              <w:spacing w:before="0" w:after="200"/>
              <w:rPr>
                <w:b/>
                <w:b/>
                <w:u w:val="single"/>
              </w:rPr>
            </w:pPr>
            <w:r>
              <w:rPr/>
              <w:t>NAMJENA, ISHODI</w:t>
            </w:r>
          </w:p>
        </w:tc>
        <w:tc>
          <w:tcPr>
            <w:tcW w:w="4946" w:type="dxa"/>
            <w:tcBorders/>
          </w:tcPr>
          <w:p>
            <w:pPr>
              <w:pStyle w:val="Normal"/>
              <w:widowControl w:val="false"/>
              <w:rPr>
                <w:color w:val="000000"/>
              </w:rPr>
            </w:pPr>
            <w:r>
              <w:rPr>
                <w:color w:val="000000"/>
              </w:rPr>
              <w:t>Namjena je programa da učenici razviju ljubav prema zavičaju te pozitivan odnos prema kulturnim i povijesnim vrednotama ovog kraja. Realizacija jednodnevnih izleta ostvarit će se temeljem pravila za provođenje školskog izleta što znači da će povjerenstva roditelja učenika i učitelja izabrati odredište i agenciju, a škola će temeljem izbora povjerenstva realizirati sve druge potrebne aktivnosti.</w:t>
            </w:r>
          </w:p>
          <w:p>
            <w:pPr>
              <w:pStyle w:val="Normal"/>
              <w:widowControl w:val="false"/>
              <w:spacing w:before="0" w:after="200"/>
              <w:rPr>
                <w:color w:val="000000"/>
              </w:rPr>
            </w:pPr>
            <w:r>
              <w:rPr>
                <w:color w:val="000000"/>
              </w:rPr>
              <w:t xml:space="preserve">Na ovom izletu učenici ostvaruju odgojno obrazovne ishode iz sljedećih predmeta: priroda, geografija, povijest, hrvatski jezik. </w:t>
            </w:r>
          </w:p>
        </w:tc>
      </w:tr>
      <w:tr>
        <w:trPr>
          <w:trHeight w:val="243" w:hRule="atLeast"/>
        </w:trPr>
        <w:tc>
          <w:tcPr>
            <w:tcW w:w="4946" w:type="dxa"/>
            <w:tcBorders/>
          </w:tcPr>
          <w:p>
            <w:pPr>
              <w:pStyle w:val="Normal"/>
              <w:widowControl w:val="false"/>
              <w:spacing w:before="0" w:after="200"/>
              <w:rPr>
                <w:b/>
                <w:b/>
                <w:u w:val="single"/>
              </w:rPr>
            </w:pPr>
            <w:r>
              <w:rPr>
                <w:b/>
                <w:bCs/>
              </w:rPr>
              <w:t xml:space="preserve">NOSITELJI AKTIVNOSTI, PROGRAMA, PROJEKTA: </w:t>
            </w:r>
          </w:p>
        </w:tc>
        <w:tc>
          <w:tcPr>
            <w:tcW w:w="4946" w:type="dxa"/>
            <w:tcBorders/>
          </w:tcPr>
          <w:p>
            <w:pPr>
              <w:pStyle w:val="Normal"/>
              <w:widowControl w:val="false"/>
              <w:spacing w:before="0" w:after="200"/>
              <w:rPr>
                <w:color w:val="000000"/>
              </w:rPr>
            </w:pPr>
            <w:r>
              <w:rPr>
                <w:color w:val="000000"/>
              </w:rPr>
              <w:t xml:space="preserve">Učiteljice i učitelji razredne i predmetne nastave. Putnička agencija izabrana na Povjerenstvu za izvođenje izleta. </w:t>
            </w:r>
          </w:p>
        </w:tc>
      </w:tr>
      <w:tr>
        <w:trPr>
          <w:trHeight w:val="1318" w:hRule="atLeast"/>
        </w:trPr>
        <w:tc>
          <w:tcPr>
            <w:tcW w:w="4946" w:type="dxa"/>
            <w:tcBorders/>
          </w:tcPr>
          <w:p>
            <w:pPr>
              <w:pStyle w:val="Normal"/>
              <w:widowControl w:val="false"/>
              <w:spacing w:before="0" w:after="200"/>
              <w:rPr>
                <w:b/>
                <w:b/>
                <w:u w:val="single"/>
              </w:rPr>
            </w:pPr>
            <w:r>
              <w:rPr>
                <w:b/>
                <w:bCs/>
              </w:rPr>
              <w:t xml:space="preserve">NAČIN REALIZACIJE AKTIVNOSTI, PROGRAMA, PROJEKTA: </w:t>
            </w:r>
          </w:p>
        </w:tc>
        <w:tc>
          <w:tcPr>
            <w:tcW w:w="4946" w:type="dxa"/>
            <w:tcBorders/>
          </w:tcPr>
          <w:p>
            <w:pPr>
              <w:pStyle w:val="Normal"/>
              <w:widowControl w:val="false"/>
              <w:rPr>
                <w:color w:val="000000"/>
              </w:rPr>
            </w:pPr>
            <w:r>
              <w:rPr>
                <w:color w:val="000000"/>
              </w:rPr>
              <w:t xml:space="preserve">6. razred – jednodnevni izlet u Gorski kotar sastoji se od: </w:t>
            </w:r>
          </w:p>
          <w:p>
            <w:pPr>
              <w:pStyle w:val="Normal"/>
              <w:widowControl w:val="false"/>
              <w:rPr>
                <w:color w:val="000000"/>
              </w:rPr>
            </w:pPr>
            <w:r>
              <w:rPr>
                <w:color w:val="000000"/>
              </w:rPr>
              <w:t>1. posjete Centru Velike zvijeri i dvorcu Stara Sušica,</w:t>
            </w:r>
          </w:p>
          <w:p>
            <w:pPr>
              <w:pStyle w:val="Normal"/>
              <w:widowControl w:val="false"/>
              <w:rPr>
                <w:color w:val="000000"/>
              </w:rPr>
            </w:pPr>
            <w:r>
              <w:rPr>
                <w:color w:val="000000"/>
              </w:rPr>
              <w:t>2. prolazak kroz poučnu stazu Leska uz stručno vodstvo u NP Risnjak, te</w:t>
            </w:r>
          </w:p>
          <w:p>
            <w:pPr>
              <w:pStyle w:val="Normal"/>
              <w:widowControl w:val="false"/>
              <w:spacing w:before="0" w:after="200"/>
              <w:rPr>
                <w:color w:val="000000"/>
              </w:rPr>
            </w:pPr>
            <w:r>
              <w:rPr>
                <w:color w:val="000000"/>
              </w:rPr>
              <w:t>3. posjete Fužinama i špilji Vrelo.</w:t>
            </w:r>
          </w:p>
        </w:tc>
      </w:tr>
      <w:tr>
        <w:trPr>
          <w:trHeight w:val="244" w:hRule="atLeast"/>
        </w:trPr>
        <w:tc>
          <w:tcPr>
            <w:tcW w:w="4946" w:type="dxa"/>
            <w:tcBorders/>
          </w:tcPr>
          <w:p>
            <w:pPr>
              <w:pStyle w:val="Normal"/>
              <w:widowControl w:val="false"/>
              <w:spacing w:before="0" w:after="200"/>
              <w:rPr>
                <w:b/>
                <w:b/>
                <w:u w:val="single"/>
              </w:rPr>
            </w:pPr>
            <w:r>
              <w:rPr>
                <w:b/>
                <w:bCs/>
              </w:rPr>
              <w:t xml:space="preserve">VREMENIK AKTIVNOSTI, PROGRAMA, PROJEKTA: </w:t>
            </w:r>
          </w:p>
        </w:tc>
        <w:tc>
          <w:tcPr>
            <w:tcW w:w="4946" w:type="dxa"/>
            <w:tcBorders/>
          </w:tcPr>
          <w:p>
            <w:pPr>
              <w:pStyle w:val="Normal"/>
              <w:widowControl w:val="false"/>
              <w:spacing w:before="0" w:after="200"/>
              <w:rPr>
                <w:color w:val="000000"/>
              </w:rPr>
            </w:pPr>
            <w:r>
              <w:rPr>
                <w:color w:val="000000"/>
              </w:rPr>
              <w:t xml:space="preserve">Tijekom nastavne godine. </w:t>
            </w:r>
          </w:p>
        </w:tc>
      </w:tr>
      <w:tr>
        <w:trPr>
          <w:trHeight w:val="380" w:hRule="atLeast"/>
        </w:trPr>
        <w:tc>
          <w:tcPr>
            <w:tcW w:w="4946" w:type="dxa"/>
            <w:tcBorders/>
          </w:tcPr>
          <w:p>
            <w:pPr>
              <w:pStyle w:val="Normal"/>
              <w:widowControl w:val="false"/>
              <w:spacing w:before="0" w:after="200"/>
              <w:rPr>
                <w:b/>
                <w:b/>
                <w:u w:val="single"/>
              </w:rPr>
            </w:pPr>
            <w:r>
              <w:rPr>
                <w:b/>
                <w:bCs/>
              </w:rPr>
              <w:t xml:space="preserve">DETALJAN TROŠKOVNIK AKTIVNOSTI, PROGRAMA, PROJEKTA: </w:t>
            </w:r>
          </w:p>
        </w:tc>
        <w:tc>
          <w:tcPr>
            <w:tcW w:w="4946" w:type="dxa"/>
            <w:tcBorders/>
          </w:tcPr>
          <w:p>
            <w:pPr>
              <w:pStyle w:val="Normal"/>
              <w:widowControl w:val="false"/>
              <w:spacing w:before="0" w:after="200"/>
              <w:rPr>
                <w:color w:val="000000"/>
              </w:rPr>
            </w:pPr>
            <w:r>
              <w:rPr>
                <w:color w:val="000000"/>
              </w:rPr>
              <w:t xml:space="preserve">Roditelji plaćaju cijenu prijevoza i programa uplatom na žiroračun odabrane agencije. </w:t>
            </w:r>
          </w:p>
        </w:tc>
      </w:tr>
      <w:tr>
        <w:trPr>
          <w:trHeight w:val="708" w:hRule="atLeast"/>
        </w:trPr>
        <w:tc>
          <w:tcPr>
            <w:tcW w:w="4946" w:type="dxa"/>
            <w:tcBorders/>
          </w:tcPr>
          <w:p>
            <w:pPr>
              <w:pStyle w:val="Normal"/>
              <w:widowControl w:val="false"/>
              <w:spacing w:before="0" w:after="200"/>
              <w:rPr>
                <w:b/>
                <w:b/>
                <w:u w:val="single"/>
              </w:rPr>
            </w:pPr>
            <w:r>
              <w:rPr>
                <w:b/>
                <w:bCs/>
              </w:rPr>
              <w:t xml:space="preserve">NAČIN VREDNOVANJA I NAČIN KORIŠTENJA REZULTATA: </w:t>
            </w:r>
          </w:p>
        </w:tc>
        <w:tc>
          <w:tcPr>
            <w:tcW w:w="4946" w:type="dxa"/>
            <w:tcBorders/>
          </w:tcPr>
          <w:p>
            <w:pPr>
              <w:pStyle w:val="Normal"/>
              <w:widowControl w:val="false"/>
              <w:rPr>
                <w:color w:val="000000"/>
              </w:rPr>
            </w:pPr>
            <w:r>
              <w:rPr>
                <w:color w:val="000000"/>
              </w:rPr>
              <w:t xml:space="preserve">Naučena i stečena znanja koristiti u nastavi i svakodnevno životu. Izrada tematskih mapa i panoa. </w:t>
            </w:r>
          </w:p>
          <w:p>
            <w:pPr>
              <w:pStyle w:val="Normal"/>
              <w:widowControl w:val="false"/>
              <w:spacing w:before="0" w:after="200"/>
              <w:rPr>
                <w:color w:val="000000"/>
              </w:rPr>
            </w:pPr>
            <w:r>
              <w:rPr>
                <w:color w:val="000000"/>
              </w:rPr>
              <w:t>*</w:t>
            </w:r>
            <w:r>
              <w:rPr>
                <w:b/>
                <w:bCs/>
                <w:color w:val="000000"/>
              </w:rPr>
              <w:t xml:space="preserve">NAPOMENA: Povjerenstvo za izlete u sastavu razrednika, roditelja i učenika zadržava pravo na promjenu destinacije jednodnevnih i dvodnevnih izleta. </w:t>
            </w:r>
          </w:p>
        </w:tc>
      </w:tr>
    </w:tbl>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highlight w:val="white"/>
              </w:rPr>
            </w:pPr>
            <w:r>
              <w:rPr>
                <w:b/>
                <w:color w:val="000000"/>
                <w:highlight w:val="white"/>
              </w:rPr>
              <w:t>MOGU AKO HOĆU 1 (MAH-1)</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Prevencija zlouporabe opojnih droga i ostalih sredstava ovisnosti, vandalizma, vršnjačkog nasilja i drugih oblika rizičnog ponašanja, te razvijanje povjerenja između djece i policije.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Približavanje policije učenicima i prihvaćanje policajca kao prijatelja pomagača te prevencija ovisnosti, nasilja i vandalizma.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Policijska uprava zagrebačka, učiteljice 4.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službenim prostorijama policijske postaje.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Određuje Policijska uprava zagrebačka.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izražavanje, izrada plakata. Osobno zadovoljstvo učenika i učitelja.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PRUŽI RUKU ZEMLJI I ZAGRLI SVIJET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Namjena programa je razvijanje svijesti o očuvanju okoliša, o međuovisnosti prirode i ljudskih aktivnosti. </w:t>
            </w:r>
          </w:p>
          <w:p>
            <w:pPr>
              <w:pStyle w:val="LOnormal1"/>
              <w:widowControl w:val="false"/>
              <w:spacing w:lineRule="auto" w:line="240" w:before="120" w:after="120"/>
              <w:rPr>
                <w:b/>
                <w:b/>
                <w:u w:val="single"/>
              </w:rPr>
            </w:pPr>
            <w:r>
              <w:rPr/>
              <w:t>Spoznati važnosti ljudske ovisnosti o prirodi te kako ju cijeniti i očuvati.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u školskom dvorištu zasaditi stablo ili drugu biljku te brinuti o njoj. Pratiti njen rast i razvoj. Bilježiti promjene ovisno o promjenama u prirodi. Pratiti rast i razvoj stabla posađenog godinu prije te usporediti uočeno.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Maja Smrekar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 u školskom dvorištu.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 listopada 2026. do lipnja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Sadnica, potrošni materijal nakon promatranja: papir i boje za plakate.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Rad i napredovanje učenika pratit će se listićima za provjeravanje znanja, slušanjem i govorenjem, stvaranjem priče prema poticaju, izrađivanje plakata, likovnim radovima. </w:t>
            </w:r>
          </w:p>
          <w:p>
            <w:pPr>
              <w:pStyle w:val="LOnormal1"/>
              <w:widowControl w:val="false"/>
              <w:spacing w:lineRule="auto" w:line="240" w:before="120" w:after="120"/>
              <w:rPr>
                <w:b/>
                <w:b/>
                <w:u w:val="single"/>
              </w:rPr>
            </w:pPr>
            <w:r>
              <w:rPr/>
              <w:t>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ČITAJ MI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Glasno čitanje djeci kao prevencija poteškoća u čitanju. Proširivanje dječjeg vokabulara i njihovog općeg znanja. Poticanje i razvijanje mašte te upoznavanje s novim mjestima i ljudima. Poticanje i razvijanje slušanja, govorenja i razgovaranja. Upoznavanje s književnim jezikom koji se znatno razlikuje od svakodnevnoga. Razvijanje razumijevanja složenih rečeničnih struktura. Razvijanje čitalačkih navika.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NAČIN REALIZACIJE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Učiteljica ili knjižničar svaki dan čita dio knjige naglas. Nakon svakog poglavlja razgovara se o pročitanom te učenici crtaju što ih se dojmilo ili na zadanu temu vezanu uz pročitani odlomak. Na kraju se slaže slikovnica od učeničkih crteža. Učenici samostalno prepričavaju djelo te izrađuju plakat ili naslovnicu djela. U veljači 2027. uređuje se pano povodom međunarodnog Dana čitanja naglas te se bira nova knjiga za čitanje do kraja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Maja Smrekar, knjižničar.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cijele nastavne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Potrošni materijal nakon čitanja: papir, škare, ljepilo te  boje za plakate.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slušanjem i govorenjem, izrađivanjem plakata, likovnim radovima (razredna slikovnica). 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96"/>
        <w:gridCol w:w="6903"/>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KARLOVAC (Aquatika) - OZALJ (HE Munjara)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Upoznati učenike s prirodnom i kulturnom baštinom grada Karlovca te s  florom i faunom hrvatskih rijeka i njihovih ekosustava.  Razgledati Stari grad Ozalj te upoznati način rada najstarije  kontinentalne hidroelektrane u Hrvatskoj.  </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NOSITELJ/I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Razrednice trećih razreda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UČENIKA</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Učenici trećih razreda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SATI TJEDNO</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8 sati/jedan dan</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CILJEVI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0"/>
              <w:jc w:val="both"/>
              <w:rPr>
                <w:color w:val="000000"/>
              </w:rPr>
            </w:pPr>
            <w:r>
              <w:rPr>
                <w:color w:val="000000"/>
              </w:rPr>
              <w:t>uočiti i povezati sadržaje vezane uz raznovrsno bilje, životinje i geografiju</w:t>
            </w:r>
          </w:p>
          <w:p>
            <w:pPr>
              <w:pStyle w:val="LOnormal1"/>
              <w:widowControl w:val="false"/>
              <w:numPr>
                <w:ilvl w:val="0"/>
                <w:numId w:val="19"/>
              </w:numPr>
              <w:spacing w:before="0" w:after="0"/>
              <w:jc w:val="both"/>
              <w:rPr>
                <w:color w:val="000000"/>
              </w:rPr>
            </w:pPr>
            <w:r>
              <w:rPr>
                <w:color w:val="000000"/>
              </w:rPr>
              <w:t>razvijati svijest o očuvanju prirode i okoliša, te humanosti prema drugim osobama</w:t>
            </w:r>
          </w:p>
          <w:p>
            <w:pPr>
              <w:pStyle w:val="LOnormal1"/>
              <w:widowControl w:val="false"/>
              <w:numPr>
                <w:ilvl w:val="0"/>
                <w:numId w:val="19"/>
              </w:numPr>
              <w:spacing w:before="0" w:after="0"/>
              <w:jc w:val="both"/>
              <w:rPr>
                <w:color w:val="000000"/>
              </w:rPr>
            </w:pPr>
            <w:r>
              <w:rPr>
                <w:color w:val="000000"/>
              </w:rPr>
              <w:t>razvijati interes za prirodu i nacionalna prirodna bogatstva</w:t>
            </w:r>
          </w:p>
          <w:p>
            <w:pPr>
              <w:pStyle w:val="LOnormal1"/>
              <w:widowControl w:val="false"/>
              <w:numPr>
                <w:ilvl w:val="0"/>
                <w:numId w:val="19"/>
              </w:numPr>
              <w:spacing w:before="0" w:after="0"/>
              <w:jc w:val="both"/>
              <w:rPr>
                <w:color w:val="000000"/>
              </w:rPr>
            </w:pPr>
            <w:r>
              <w:rPr>
                <w:color w:val="000000"/>
              </w:rPr>
              <w:t xml:space="preserve">istražiti i povezati znanja temeljem razgledavanja i analiziranja alata i strojeva te spoznati važnost napretka i razvoja tehnike za život ljudi </w:t>
            </w:r>
          </w:p>
          <w:p>
            <w:pPr>
              <w:pStyle w:val="LOnormal1"/>
              <w:widowControl w:val="false"/>
              <w:numPr>
                <w:ilvl w:val="0"/>
                <w:numId w:val="19"/>
              </w:numPr>
              <w:spacing w:before="0" w:after="0"/>
              <w:jc w:val="both"/>
              <w:rPr>
                <w:color w:val="000000"/>
              </w:rPr>
            </w:pPr>
            <w:r>
              <w:rPr>
                <w:color w:val="000000"/>
              </w:rPr>
              <w:t>razvijati sposobnosti opisivanja, mišljenja, logičkog zaključivanja i pamćenja</w:t>
            </w:r>
          </w:p>
          <w:p>
            <w:pPr>
              <w:pStyle w:val="LOnormal1"/>
              <w:widowControl w:val="false"/>
              <w:numPr>
                <w:ilvl w:val="0"/>
                <w:numId w:val="19"/>
              </w:numPr>
              <w:spacing w:before="0" w:after="0"/>
              <w:jc w:val="both"/>
              <w:rPr>
                <w:color w:val="000000"/>
              </w:rPr>
            </w:pPr>
            <w:r>
              <w:rPr>
                <w:color w:val="000000"/>
              </w:rPr>
              <w:t>razvijati pozitivan i optimističan stav prema učenju</w:t>
            </w:r>
          </w:p>
          <w:p>
            <w:pPr>
              <w:pStyle w:val="LOnormal1"/>
              <w:widowControl w:val="false"/>
              <w:numPr>
                <w:ilvl w:val="0"/>
                <w:numId w:val="19"/>
              </w:numPr>
              <w:spacing w:before="0" w:after="0"/>
              <w:jc w:val="both"/>
              <w:rPr>
                <w:color w:val="000000"/>
              </w:rPr>
            </w:pPr>
            <w:r>
              <w:rPr>
                <w:color w:val="000000"/>
              </w:rPr>
              <w:t>iskustvo učenika povezati s programskim te s prigodnim sadržajima, učvršćivati kvalitetu razrednog odjela</w:t>
            </w:r>
          </w:p>
          <w:p>
            <w:pPr>
              <w:pStyle w:val="LOnormal1"/>
              <w:widowControl w:val="false"/>
              <w:numPr>
                <w:ilvl w:val="0"/>
                <w:numId w:val="19"/>
              </w:numPr>
              <w:spacing w:before="0" w:after="0"/>
              <w:jc w:val="both"/>
              <w:rPr>
                <w:color w:val="000000"/>
              </w:rPr>
            </w:pPr>
            <w:r>
              <w:rPr>
                <w:color w:val="000000"/>
              </w:rPr>
              <w:t>razvijati sposobnosti (svakog učenika) uspješnog učenja u novim prilikama te sposobnost kvalitetnog i primjerenog organiziranja slobodnog vremena</w:t>
            </w:r>
          </w:p>
          <w:p>
            <w:pPr>
              <w:pStyle w:val="LOnormal1"/>
              <w:widowControl w:val="false"/>
              <w:numPr>
                <w:ilvl w:val="0"/>
                <w:numId w:val="19"/>
              </w:numPr>
              <w:spacing w:before="0" w:after="0"/>
              <w:jc w:val="both"/>
              <w:rPr>
                <w:color w:val="000000"/>
              </w:rPr>
            </w:pPr>
            <w:r>
              <w:rPr>
                <w:color w:val="000000"/>
              </w:rPr>
              <w:t xml:space="preserve">osnaživati psihofizičku energiju učenika za daljnji život i rad te utjecati na pozitivan razvoj osobnosti svakog učenika </w:t>
            </w:r>
          </w:p>
          <w:p>
            <w:pPr>
              <w:pStyle w:val="LOnormal1"/>
              <w:widowControl w:val="false"/>
              <w:numPr>
                <w:ilvl w:val="0"/>
                <w:numId w:val="19"/>
              </w:numPr>
              <w:spacing w:before="0" w:after="0"/>
              <w:jc w:val="both"/>
              <w:rPr>
                <w:color w:val="000000"/>
              </w:rPr>
            </w:pPr>
            <w:r>
              <w:rPr>
                <w:color w:val="000000"/>
              </w:rPr>
              <w:t xml:space="preserve">utjecati na motivaciju za nastavak školovanja i cjeloživotnog obrazovanja </w:t>
            </w:r>
          </w:p>
          <w:p>
            <w:pPr>
              <w:pStyle w:val="LOnormal1"/>
              <w:widowControl w:val="false"/>
              <w:numPr>
                <w:ilvl w:val="0"/>
                <w:numId w:val="19"/>
              </w:numPr>
              <w:spacing w:before="0" w:after="0"/>
              <w:jc w:val="both"/>
              <w:rPr>
                <w:color w:val="000000"/>
              </w:rPr>
            </w:pPr>
            <w:r>
              <w:rPr>
                <w:color w:val="000000"/>
              </w:rPr>
              <w:t>promicati ponos i ljubav prema zavičaju i domovini</w:t>
            </w:r>
          </w:p>
          <w:p>
            <w:pPr>
              <w:pStyle w:val="LOnormal1"/>
              <w:widowControl w:val="false"/>
              <w:numPr>
                <w:ilvl w:val="0"/>
                <w:numId w:val="19"/>
              </w:numPr>
              <w:spacing w:before="0" w:after="200"/>
              <w:jc w:val="both"/>
              <w:rPr>
                <w:color w:val="000000"/>
              </w:rPr>
            </w:pPr>
            <w:r>
              <w:rPr>
                <w:color w:val="000000"/>
              </w:rPr>
              <w:t>stvarati navike pristojnog ponašanja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REALIZACIJE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Obilazak Karlovca i Starog grada Ozlja.</w:t>
            </w:r>
          </w:p>
          <w:p>
            <w:pPr>
              <w:pStyle w:val="LOnormal1"/>
              <w:widowControl w:val="false"/>
              <w:spacing w:lineRule="auto" w:line="240" w:before="120" w:after="120"/>
              <w:rPr>
                <w:b/>
                <w:b/>
                <w:u w:val="single"/>
              </w:rPr>
            </w:pPr>
            <w:r>
              <w:rPr/>
              <w:t>Posjet Slatkovodnom akvariju Aquatika.</w:t>
            </w:r>
          </w:p>
          <w:p>
            <w:pPr>
              <w:pStyle w:val="LOnormal1"/>
              <w:widowControl w:val="false"/>
              <w:spacing w:lineRule="auto" w:line="240" w:before="120" w:after="120"/>
              <w:rPr>
                <w:b/>
                <w:b/>
                <w:u w:val="single"/>
              </w:rPr>
            </w:pPr>
            <w:r>
              <w:rPr/>
              <w:t>Posjet HE Munjara.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VREMENSKI OKVIRI AKTIVNOSTI</w:t>
            </w:r>
          </w:p>
        </w:tc>
        <w:tc>
          <w:tcPr>
            <w:tcW w:w="6903"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before="0" w:after="200"/>
              <w:rPr>
                <w:rFonts w:ascii="Times New Roman" w:hAnsi="Times New Roman" w:eastAsia="Times New Roman" w:cs="Times New Roman"/>
                <w:color w:val="000000"/>
                <w:sz w:val="24"/>
                <w:szCs w:val="24"/>
              </w:rPr>
            </w:pPr>
            <w:r>
              <w:rPr>
                <w:color w:val="000000"/>
              </w:rPr>
              <w:t>tijekom školske godine 2026./2027.</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OSNOVNA NAMJENA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0"/>
              </w:numPr>
              <w:spacing w:before="120" w:after="0"/>
              <w:ind w:left="349" w:hanging="360"/>
              <w:rPr>
                <w:color w:val="000000"/>
              </w:rPr>
            </w:pPr>
            <w:r>
              <w:rPr>
                <w:color w:val="000000"/>
              </w:rPr>
              <w:t>učenje otkrivanjem u neposrednoj životnoj stvarnosti</w:t>
            </w:r>
          </w:p>
          <w:p>
            <w:pPr>
              <w:pStyle w:val="LOnormal1"/>
              <w:widowControl w:val="false"/>
              <w:numPr>
                <w:ilvl w:val="0"/>
                <w:numId w:val="20"/>
              </w:numPr>
              <w:spacing w:before="0" w:after="0"/>
              <w:ind w:left="349" w:hanging="360"/>
              <w:rPr>
                <w:rFonts w:ascii="Times New Roman" w:hAnsi="Times New Roman" w:eastAsia="Times New Roman" w:cs="Times New Roman"/>
                <w:color w:val="000000"/>
                <w:sz w:val="24"/>
                <w:szCs w:val="24"/>
              </w:rPr>
            </w:pPr>
            <w:r>
              <w:rPr>
                <w:color w:val="000000"/>
              </w:rPr>
              <w:t>upoznavanje učenika s florom i faunom hrvatskih rijeka</w:t>
            </w:r>
          </w:p>
          <w:p>
            <w:pPr>
              <w:pStyle w:val="LOnormal1"/>
              <w:widowControl w:val="false"/>
              <w:numPr>
                <w:ilvl w:val="0"/>
                <w:numId w:val="20"/>
              </w:numPr>
              <w:spacing w:before="0" w:after="120"/>
              <w:ind w:left="349" w:hanging="360"/>
              <w:rPr>
                <w:rFonts w:ascii="Times New Roman" w:hAnsi="Times New Roman" w:eastAsia="Times New Roman" w:cs="Times New Roman"/>
                <w:color w:val="000000"/>
                <w:sz w:val="24"/>
                <w:szCs w:val="24"/>
              </w:rPr>
            </w:pPr>
            <w:r>
              <w:rPr>
                <w:color w:val="000000"/>
              </w:rPr>
              <w:t>upoznavanje učenika s radom hidroelektrane</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DETALJNI TROŠKOVNIK ZA AKTIVNOST</w:t>
            </w:r>
          </w:p>
        </w:tc>
        <w:tc>
          <w:tcPr>
            <w:tcW w:w="6903" w:type="dxa"/>
            <w:tcBorders>
              <w:top w:val="single" w:sz="4" w:space="0" w:color="BFBFBF"/>
              <w:left w:val="single" w:sz="4" w:space="0" w:color="BFBFBF"/>
              <w:bottom w:val="single" w:sz="4" w:space="0" w:color="BFBFBF"/>
              <w:right w:val="single" w:sz="4" w:space="0" w:color="BFBFBF"/>
            </w:tcBorders>
          </w:tcPr>
          <w:p>
            <w:pPr>
              <w:pStyle w:val="Paragraph"/>
              <w:widowControl w:val="false"/>
              <w:spacing w:beforeAutospacing="0" w:before="280" w:afterAutospacing="0" w:after="0"/>
              <w:textAlignment w:val="baseline"/>
              <w:rPr>
                <w:b/>
                <w:b/>
                <w:u w:val="single"/>
              </w:rPr>
            </w:pPr>
            <w:r>
              <w:rPr>
                <w:rStyle w:val="Normaltextrun"/>
                <w:rFonts w:cs="Calibri" w:ascii="Calibri" w:hAnsi="Calibri"/>
                <w:color w:val="000000"/>
                <w:sz w:val="22"/>
                <w:szCs w:val="22"/>
                <w:lang w:val="hr-HR"/>
              </w:rPr>
              <w:t>Roditelji pla</w:t>
            </w:r>
            <w:r>
              <w:rPr>
                <w:rStyle w:val="Normaltextrun"/>
                <w:rFonts w:cs="Arial" w:ascii="Arial" w:hAnsi="Arial"/>
                <w:color w:val="000000"/>
                <w:sz w:val="22"/>
                <w:szCs w:val="22"/>
                <w:lang w:val="hr-HR"/>
              </w:rPr>
              <w:t>ć</w:t>
            </w:r>
            <w:r>
              <w:rPr>
                <w:rStyle w:val="Normaltextrun"/>
                <w:rFonts w:cs="Calibri" w:ascii="Calibri" w:hAnsi="Calibri"/>
                <w:color w:val="000000"/>
                <w:sz w:val="22"/>
                <w:szCs w:val="22"/>
                <w:lang w:val="hr-HR"/>
              </w:rPr>
              <w:t xml:space="preserve">aju cijenu prijevoza i programa uplatom na </w:t>
            </w:r>
            <w:r>
              <w:rPr>
                <w:rStyle w:val="Normaltextrun"/>
                <w:rFonts w:cs="Arial" w:ascii="Arial" w:hAnsi="Arial"/>
                <w:color w:val="000000"/>
                <w:sz w:val="22"/>
                <w:szCs w:val="22"/>
                <w:lang w:val="hr-HR"/>
              </w:rPr>
              <w:t>ž</w:t>
            </w:r>
            <w:r>
              <w:rPr>
                <w:rStyle w:val="Normaltextrun"/>
                <w:rFonts w:cs="Calibri" w:ascii="Calibri" w:hAnsi="Calibri"/>
                <w:color w:val="000000"/>
                <w:sz w:val="22"/>
                <w:szCs w:val="22"/>
                <w:lang w:val="hr-HR"/>
              </w:rPr>
              <w:t>irora</w:t>
            </w:r>
            <w:r>
              <w:rPr>
                <w:rStyle w:val="Normaltextrun"/>
                <w:rFonts w:cs="Arial" w:ascii="Arial" w:hAnsi="Arial"/>
                <w:color w:val="000000"/>
                <w:sz w:val="22"/>
                <w:szCs w:val="22"/>
                <w:lang w:val="hr-HR"/>
              </w:rPr>
              <w:t>č</w:t>
            </w:r>
            <w:r>
              <w:rPr>
                <w:rStyle w:val="Normaltextrun"/>
                <w:rFonts w:cs="Calibri" w:ascii="Calibri" w:hAnsi="Calibri"/>
                <w:color w:val="000000"/>
                <w:sz w:val="22"/>
                <w:szCs w:val="22"/>
                <w:lang w:val="hr-HR"/>
              </w:rPr>
              <w:t>un </w:t>
            </w:r>
            <w:r>
              <w:rPr>
                <w:rStyle w:val="Eop"/>
                <w:rFonts w:cs="Calibri" w:ascii="Calibri" w:hAnsi="Calibri"/>
                <w:color w:val="000000"/>
                <w:sz w:val="22"/>
                <w:szCs w:val="22"/>
              </w:rPr>
              <w:t> </w:t>
            </w:r>
          </w:p>
          <w:p>
            <w:pPr>
              <w:pStyle w:val="Paragraph"/>
              <w:widowControl w:val="false"/>
              <w:spacing w:beforeAutospacing="0" w:before="280" w:afterAutospacing="0" w:after="160"/>
              <w:textAlignment w:val="baseline"/>
              <w:rPr>
                <w:b/>
                <w:b/>
                <w:u w:val="single"/>
              </w:rPr>
            </w:pPr>
            <w:r>
              <w:rPr>
                <w:rStyle w:val="Normaltextrun"/>
                <w:rFonts w:cs="Calibri" w:ascii="Calibri" w:hAnsi="Calibri"/>
                <w:color w:val="000000"/>
                <w:sz w:val="22"/>
                <w:szCs w:val="22"/>
                <w:lang w:val="hr-HR"/>
              </w:rPr>
              <w:t>odabrane agencije.</w:t>
            </w:r>
            <w:r>
              <w:rPr>
                <w:rStyle w:val="Eop"/>
                <w:rFonts w:cs="Calibri" w:ascii="Calibri" w:hAnsi="Calibri"/>
                <w:color w:val="000000"/>
                <w:sz w:val="22"/>
                <w:szCs w:val="22"/>
              </w:rPr>
              <w:t> </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VREDNOVANJA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Analiza usvojenosti znanja i vještina u neposrednoj stvarnosti.</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KORIŠTENJA REZULTATA VREDNOVANJA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1"/>
              </w:numPr>
              <w:spacing w:before="120" w:after="0"/>
              <w:ind w:left="349" w:hanging="360"/>
              <w:rPr>
                <w:color w:val="000000"/>
              </w:rPr>
            </w:pPr>
            <w:r>
              <w:rPr>
                <w:color w:val="000000"/>
              </w:rPr>
              <w:t xml:space="preserve">povećanje kvalitete nastavnog rada i motivacije učenika </w:t>
            </w:r>
          </w:p>
          <w:p>
            <w:pPr>
              <w:pStyle w:val="LOnormal1"/>
              <w:widowControl w:val="false"/>
              <w:numPr>
                <w:ilvl w:val="0"/>
                <w:numId w:val="21"/>
              </w:numPr>
              <w:spacing w:before="0" w:after="0"/>
              <w:ind w:left="349" w:hanging="360"/>
              <w:rPr>
                <w:color w:val="000000"/>
              </w:rPr>
            </w:pPr>
            <w:r>
              <w:rPr>
                <w:color w:val="000000"/>
              </w:rPr>
              <w:t xml:space="preserve">prezentacija stečenog znanja putem tematskog panoa </w:t>
            </w:r>
          </w:p>
          <w:p>
            <w:pPr>
              <w:pStyle w:val="LOnormal1"/>
              <w:widowControl w:val="false"/>
              <w:numPr>
                <w:ilvl w:val="0"/>
                <w:numId w:val="21"/>
              </w:numPr>
              <w:spacing w:before="0" w:after="0"/>
              <w:ind w:left="349" w:hanging="360"/>
              <w:rPr>
                <w:color w:val="000000"/>
              </w:rPr>
            </w:pPr>
            <w:r>
              <w:rPr>
                <w:color w:val="000000"/>
              </w:rPr>
              <w:t>pismeni osvrti učenika</w:t>
            </w:r>
          </w:p>
          <w:p>
            <w:pPr>
              <w:pStyle w:val="LOnormal1"/>
              <w:widowControl w:val="false"/>
              <w:numPr>
                <w:ilvl w:val="0"/>
                <w:numId w:val="21"/>
              </w:numPr>
              <w:spacing w:before="0" w:after="0"/>
              <w:ind w:left="349" w:hanging="360"/>
              <w:rPr>
                <w:color w:val="000000"/>
              </w:rPr>
            </w:pPr>
            <w:r>
              <w:rPr>
                <w:color w:val="000000"/>
              </w:rPr>
              <w:t>plakat</w:t>
            </w:r>
          </w:p>
          <w:p>
            <w:pPr>
              <w:pStyle w:val="LOnormal1"/>
              <w:widowControl w:val="false"/>
              <w:numPr>
                <w:ilvl w:val="0"/>
                <w:numId w:val="21"/>
              </w:numPr>
              <w:spacing w:before="0" w:after="120"/>
              <w:ind w:left="349" w:hanging="360"/>
              <w:rPr>
                <w:color w:val="000000"/>
              </w:rPr>
            </w:pPr>
            <w:r>
              <w:rPr>
                <w:color w:val="000000"/>
              </w:rPr>
              <w:t xml:space="preserve">korištenje iskustva za što uspješniji daljnji nastavni rad </w:t>
            </w:r>
          </w:p>
        </w:tc>
      </w:tr>
    </w:tbl>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96"/>
        <w:gridCol w:w="6903"/>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KARLOVAC (Aquatika) - OZALJ (HE Munjara)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Upoznati učenike s prirodnom i kulturnom baštinom grada Karlovca te s florom i faunom hrvatskih rijeka i njihovih ekosustava.</w:t>
            </w:r>
          </w:p>
          <w:p>
            <w:pPr>
              <w:pStyle w:val="LOnormal1"/>
              <w:widowControl w:val="false"/>
              <w:spacing w:lineRule="auto" w:line="240" w:before="120" w:after="120"/>
              <w:rPr>
                <w:b/>
                <w:b/>
                <w:u w:val="single"/>
              </w:rPr>
            </w:pPr>
            <w:r>
              <w:rPr/>
              <w:t>Razgledati Stari grad Ozalj  te upoznati način rada najstarije kontinentalne hidroelektrane u Hrvatskoj.</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NOSITELJ/I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Razrednice petih razreda, učiteljica tehničke kulture, učitelji prirode, učiteljica geografije.</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UČENIKA</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Učenici petih i osmih razreda.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SATI TJEDNO</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8 sati/jedan dan</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CILJEVI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0"/>
              <w:jc w:val="both"/>
              <w:rPr>
                <w:color w:val="000000"/>
              </w:rPr>
            </w:pPr>
            <w:r>
              <w:rPr>
                <w:color w:val="000000"/>
              </w:rPr>
              <w:t>uočiti i povezati sadržaje vezane uz raznovrsno bilje, životinje i geografiju</w:t>
            </w:r>
          </w:p>
          <w:p>
            <w:pPr>
              <w:pStyle w:val="LOnormal1"/>
              <w:widowControl w:val="false"/>
              <w:numPr>
                <w:ilvl w:val="0"/>
                <w:numId w:val="19"/>
              </w:numPr>
              <w:spacing w:before="0" w:after="0"/>
              <w:jc w:val="both"/>
              <w:rPr>
                <w:color w:val="000000"/>
              </w:rPr>
            </w:pPr>
            <w:r>
              <w:rPr>
                <w:color w:val="000000"/>
              </w:rPr>
              <w:t>razvijati svijest o očuvanju prirode i okoliša, te humanosti prema drugim osobama</w:t>
            </w:r>
          </w:p>
          <w:p>
            <w:pPr>
              <w:pStyle w:val="LOnormal1"/>
              <w:widowControl w:val="false"/>
              <w:numPr>
                <w:ilvl w:val="0"/>
                <w:numId w:val="19"/>
              </w:numPr>
              <w:spacing w:before="0" w:after="0"/>
              <w:jc w:val="both"/>
              <w:rPr>
                <w:color w:val="000000"/>
              </w:rPr>
            </w:pPr>
            <w:r>
              <w:rPr>
                <w:color w:val="000000"/>
              </w:rPr>
              <w:t>razvijati interes za prirodu i nacionalna prirodna bogatstva</w:t>
            </w:r>
          </w:p>
          <w:p>
            <w:pPr>
              <w:pStyle w:val="LOnormal1"/>
              <w:widowControl w:val="false"/>
              <w:numPr>
                <w:ilvl w:val="0"/>
                <w:numId w:val="19"/>
              </w:numPr>
              <w:spacing w:before="0" w:after="0"/>
              <w:jc w:val="both"/>
              <w:rPr>
                <w:color w:val="000000"/>
              </w:rPr>
            </w:pPr>
            <w:r>
              <w:rPr>
                <w:color w:val="000000"/>
              </w:rPr>
              <w:t xml:space="preserve">istražiti i povezati znanja temeljem razgledavanja i analiziranja alata i strojeva te spoznati važnost napretka i razvoja tehnike za život ljudi </w:t>
            </w:r>
          </w:p>
          <w:p>
            <w:pPr>
              <w:pStyle w:val="LOnormal1"/>
              <w:widowControl w:val="false"/>
              <w:numPr>
                <w:ilvl w:val="0"/>
                <w:numId w:val="19"/>
              </w:numPr>
              <w:spacing w:before="0" w:after="0"/>
              <w:jc w:val="both"/>
              <w:rPr>
                <w:color w:val="000000"/>
              </w:rPr>
            </w:pPr>
            <w:r>
              <w:rPr>
                <w:color w:val="000000"/>
              </w:rPr>
              <w:t>razvijati sposobnosti opisivanja, mišljenja, logičkog zaključivanja i pamćenja</w:t>
            </w:r>
          </w:p>
          <w:p>
            <w:pPr>
              <w:pStyle w:val="LOnormal1"/>
              <w:widowControl w:val="false"/>
              <w:numPr>
                <w:ilvl w:val="0"/>
                <w:numId w:val="19"/>
              </w:numPr>
              <w:spacing w:before="0" w:after="0"/>
              <w:jc w:val="both"/>
              <w:rPr>
                <w:color w:val="000000"/>
              </w:rPr>
            </w:pPr>
            <w:r>
              <w:rPr>
                <w:color w:val="000000"/>
              </w:rPr>
              <w:t>razvijati pozitivan i optimističan stav prema učenju</w:t>
            </w:r>
          </w:p>
          <w:p>
            <w:pPr>
              <w:pStyle w:val="LOnormal1"/>
              <w:widowControl w:val="false"/>
              <w:numPr>
                <w:ilvl w:val="0"/>
                <w:numId w:val="19"/>
              </w:numPr>
              <w:spacing w:before="0" w:after="0"/>
              <w:jc w:val="both"/>
              <w:rPr>
                <w:color w:val="000000"/>
              </w:rPr>
            </w:pPr>
            <w:r>
              <w:rPr>
                <w:color w:val="000000"/>
              </w:rPr>
              <w:t>iskustvo učenika povezati s programskim te s prigodnim sadržajima, učvršćivati kvalitetu razrednog odjela</w:t>
            </w:r>
          </w:p>
          <w:p>
            <w:pPr>
              <w:pStyle w:val="LOnormal1"/>
              <w:widowControl w:val="false"/>
              <w:numPr>
                <w:ilvl w:val="0"/>
                <w:numId w:val="19"/>
              </w:numPr>
              <w:spacing w:before="0" w:after="0"/>
              <w:jc w:val="both"/>
              <w:rPr>
                <w:color w:val="000000"/>
              </w:rPr>
            </w:pPr>
            <w:r>
              <w:rPr>
                <w:color w:val="000000"/>
              </w:rPr>
              <w:t>razvijati sposobnosti (svakog učenika) uspješnog učenja u novim prilikama te sposobnost kvalitetnog i primjerenog organiziranja slobodnog vremena</w:t>
            </w:r>
          </w:p>
          <w:p>
            <w:pPr>
              <w:pStyle w:val="LOnormal1"/>
              <w:widowControl w:val="false"/>
              <w:numPr>
                <w:ilvl w:val="0"/>
                <w:numId w:val="19"/>
              </w:numPr>
              <w:spacing w:before="0" w:after="0"/>
              <w:jc w:val="both"/>
              <w:rPr>
                <w:color w:val="000000"/>
              </w:rPr>
            </w:pPr>
            <w:r>
              <w:rPr>
                <w:color w:val="000000"/>
              </w:rPr>
              <w:t xml:space="preserve">osnaživati psihofizičku energiju učenika za daljnji život i rad te utjecati na pozitivan razvoj osobnosti svakog učenika </w:t>
            </w:r>
          </w:p>
          <w:p>
            <w:pPr>
              <w:pStyle w:val="LOnormal1"/>
              <w:widowControl w:val="false"/>
              <w:numPr>
                <w:ilvl w:val="0"/>
                <w:numId w:val="19"/>
              </w:numPr>
              <w:spacing w:before="0" w:after="0"/>
              <w:jc w:val="both"/>
              <w:rPr>
                <w:color w:val="000000"/>
              </w:rPr>
            </w:pPr>
            <w:r>
              <w:rPr>
                <w:color w:val="000000"/>
              </w:rPr>
              <w:t xml:space="preserve">utjecati na motivaciju za nastavak školovanja i cjeloživotnog obrazovanja </w:t>
            </w:r>
          </w:p>
          <w:p>
            <w:pPr>
              <w:pStyle w:val="LOnormal1"/>
              <w:widowControl w:val="false"/>
              <w:numPr>
                <w:ilvl w:val="0"/>
                <w:numId w:val="19"/>
              </w:numPr>
              <w:spacing w:before="0" w:after="0"/>
              <w:jc w:val="both"/>
              <w:rPr>
                <w:color w:val="000000"/>
              </w:rPr>
            </w:pPr>
            <w:r>
              <w:rPr>
                <w:color w:val="000000"/>
              </w:rPr>
              <w:t>promicati ponos i ljubav prema zavičaju i domovini</w:t>
            </w:r>
          </w:p>
          <w:p>
            <w:pPr>
              <w:pStyle w:val="LOnormal1"/>
              <w:widowControl w:val="false"/>
              <w:numPr>
                <w:ilvl w:val="0"/>
                <w:numId w:val="19"/>
              </w:numPr>
              <w:spacing w:before="0" w:after="200"/>
              <w:jc w:val="both"/>
              <w:rPr>
                <w:color w:val="000000"/>
              </w:rPr>
            </w:pPr>
            <w:r>
              <w:rPr>
                <w:color w:val="000000"/>
              </w:rPr>
              <w:t>stvarati navike pristojnog ponašanja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REALIZACIJE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Obilazak Karlovca i Starog grada Ozlja.</w:t>
            </w:r>
          </w:p>
          <w:p>
            <w:pPr>
              <w:pStyle w:val="LOnormal1"/>
              <w:widowControl w:val="false"/>
              <w:spacing w:lineRule="auto" w:line="240" w:before="120" w:after="120"/>
              <w:rPr>
                <w:b/>
                <w:b/>
                <w:u w:val="single"/>
              </w:rPr>
            </w:pPr>
            <w:r>
              <w:rPr/>
              <w:t>Posjet Slatkovodnom akvariju Aquatika.</w:t>
            </w:r>
          </w:p>
          <w:p>
            <w:pPr>
              <w:pStyle w:val="LOnormal1"/>
              <w:widowControl w:val="false"/>
              <w:spacing w:lineRule="auto" w:line="240" w:before="120" w:after="120"/>
              <w:rPr>
                <w:b/>
                <w:b/>
                <w:u w:val="single"/>
              </w:rPr>
            </w:pPr>
            <w:r>
              <w:rPr/>
              <w:t>Posjet HE Munjara.</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VREMENSKI OKVIRI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200"/>
              <w:jc w:val="both"/>
              <w:rPr>
                <w:rFonts w:ascii="Times New Roman" w:hAnsi="Times New Roman" w:eastAsia="Times New Roman" w:cs="Times New Roman"/>
                <w:color w:val="000000"/>
                <w:sz w:val="24"/>
                <w:szCs w:val="24"/>
              </w:rPr>
            </w:pPr>
            <w:r>
              <w:rPr>
                <w:color w:val="000000" w:themeColor="text1"/>
              </w:rPr>
              <w:t xml:space="preserve">tijekom školske godine </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OSNOVNA NAMJENA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0"/>
              </w:numPr>
              <w:spacing w:before="120" w:after="0"/>
              <w:ind w:left="349" w:hanging="360"/>
              <w:rPr>
                <w:color w:val="000000"/>
              </w:rPr>
            </w:pPr>
            <w:r>
              <w:rPr>
                <w:color w:val="000000"/>
              </w:rPr>
              <w:t>učenje otkrivanjem u neposrednoj životnoj stvarnosti</w:t>
            </w:r>
          </w:p>
          <w:p>
            <w:pPr>
              <w:pStyle w:val="LOnormal1"/>
              <w:widowControl w:val="false"/>
              <w:numPr>
                <w:ilvl w:val="0"/>
                <w:numId w:val="20"/>
              </w:numPr>
              <w:spacing w:before="0" w:after="0"/>
              <w:ind w:left="349" w:hanging="360"/>
              <w:rPr>
                <w:rFonts w:ascii="Times New Roman" w:hAnsi="Times New Roman" w:eastAsia="Times New Roman" w:cs="Times New Roman"/>
                <w:color w:val="000000"/>
                <w:sz w:val="24"/>
                <w:szCs w:val="24"/>
              </w:rPr>
            </w:pPr>
            <w:r>
              <w:rPr>
                <w:color w:val="000000"/>
              </w:rPr>
              <w:t>upoznavanje učenika s florom i faunom hrvatskih rijeka</w:t>
            </w:r>
          </w:p>
          <w:p>
            <w:pPr>
              <w:pStyle w:val="LOnormal1"/>
              <w:widowControl w:val="false"/>
              <w:numPr>
                <w:ilvl w:val="0"/>
                <w:numId w:val="20"/>
              </w:numPr>
              <w:spacing w:before="0" w:after="120"/>
              <w:ind w:left="349" w:hanging="360"/>
              <w:rPr>
                <w:rFonts w:ascii="Times New Roman" w:hAnsi="Times New Roman" w:eastAsia="Times New Roman" w:cs="Times New Roman"/>
                <w:color w:val="000000"/>
                <w:sz w:val="24"/>
                <w:szCs w:val="24"/>
              </w:rPr>
            </w:pPr>
            <w:r>
              <w:rPr>
                <w:color w:val="000000"/>
              </w:rPr>
              <w:t>upoznavanje učenika s radom hidroelektrane</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DETALJNI TROŠKOVNIK ZA AKTIVNOST</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Otprilike 40 € (prijevoz autobusom, ulaznice).</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VREDNOVANJA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Analiza usvojenosti znanja i vještina u neposrednoj stvarnosti.</w:t>
            </w:r>
          </w:p>
        </w:tc>
      </w:tr>
      <w:tr>
        <w:trPr/>
        <w:tc>
          <w:tcPr>
            <w:tcW w:w="32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KORIŠTENJA REZULTATA VREDNOVANJA AKTIVNOSTI</w:t>
            </w:r>
          </w:p>
        </w:tc>
        <w:tc>
          <w:tcPr>
            <w:tcW w:w="6903"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1"/>
              </w:numPr>
              <w:spacing w:before="120" w:after="0"/>
              <w:ind w:left="349" w:hanging="360"/>
              <w:rPr>
                <w:color w:val="000000"/>
              </w:rPr>
            </w:pPr>
            <w:r>
              <w:rPr>
                <w:color w:val="000000"/>
              </w:rPr>
              <w:t xml:space="preserve">povećanje kvalitete nastavnog rada i motivacije učenika </w:t>
            </w:r>
          </w:p>
          <w:p>
            <w:pPr>
              <w:pStyle w:val="LOnormal1"/>
              <w:widowControl w:val="false"/>
              <w:numPr>
                <w:ilvl w:val="0"/>
                <w:numId w:val="21"/>
              </w:numPr>
              <w:spacing w:before="0" w:after="0"/>
              <w:ind w:left="349" w:hanging="360"/>
              <w:rPr>
                <w:color w:val="000000"/>
              </w:rPr>
            </w:pPr>
            <w:r>
              <w:rPr>
                <w:color w:val="000000"/>
              </w:rPr>
              <w:t xml:space="preserve">prezentacija stečenog znanja putem tematskog panoa </w:t>
            </w:r>
          </w:p>
          <w:p>
            <w:pPr>
              <w:pStyle w:val="LOnormal1"/>
              <w:widowControl w:val="false"/>
              <w:numPr>
                <w:ilvl w:val="0"/>
                <w:numId w:val="21"/>
              </w:numPr>
              <w:spacing w:before="0" w:after="0"/>
              <w:ind w:left="349" w:hanging="360"/>
              <w:rPr>
                <w:color w:val="000000"/>
              </w:rPr>
            </w:pPr>
            <w:r>
              <w:rPr>
                <w:color w:val="000000"/>
              </w:rPr>
              <w:t>pismeni osvrti učenika</w:t>
            </w:r>
          </w:p>
          <w:p>
            <w:pPr>
              <w:pStyle w:val="LOnormal1"/>
              <w:widowControl w:val="false"/>
              <w:numPr>
                <w:ilvl w:val="0"/>
                <w:numId w:val="21"/>
              </w:numPr>
              <w:spacing w:before="0" w:after="0"/>
              <w:ind w:left="349" w:hanging="360"/>
              <w:rPr>
                <w:color w:val="000000"/>
              </w:rPr>
            </w:pPr>
            <w:r>
              <w:rPr>
                <w:color w:val="000000"/>
              </w:rPr>
              <w:t>plakat</w:t>
            </w:r>
          </w:p>
          <w:p>
            <w:pPr>
              <w:pStyle w:val="LOnormal1"/>
              <w:widowControl w:val="false"/>
              <w:numPr>
                <w:ilvl w:val="0"/>
                <w:numId w:val="21"/>
              </w:numPr>
              <w:spacing w:before="0" w:after="120"/>
              <w:ind w:left="349" w:hanging="360"/>
              <w:rPr>
                <w:color w:val="000000"/>
              </w:rPr>
            </w:pPr>
            <w:r>
              <w:rPr>
                <w:color w:val="000000"/>
              </w:rPr>
              <w:t xml:space="preserve">korištenje iskustva za što uspješniji daljnji nastavni rad </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1"/>
        <w:gridCol w:w="6807"/>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AKTIVNOST, PROGRAM, PROJEKT:</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POSJET  KARLOVCU –Aquatika, Nikola Tesla Experience Centar</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b/>
              </w:rPr>
              <w:t>CILJEVI AKTIVNOSTI, PROGRAMA, PROJEKTA</w:t>
            </w:r>
            <w:r>
              <w:rPr/>
              <w:t>:</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rPr>
                <w:b/>
                <w:b/>
                <w:u w:val="single"/>
              </w:rPr>
            </w:pPr>
            <w:r>
              <w:rPr/>
              <w:t>Upoznati staru povijesnu jezgru grada Karlovca, važne kulturno - povijesne spomenike zavičaja, istraživati i povezivati znanja temeljem povijesnih izvora (predmeti, fotografije, mape, karte...), važnost očuvanja kulturne baštine, razvijanje ponosa pripadnosti svom narodu i domovini, snalaženje u vremenu.  Posjet Starom gradu Dubovac u jedenom  od najbolje sačuvanih i najljepših spomenika feudalnog graditeljstva u Hrvatskoj. Sagrađen je na prapovijesnom humku iznad Kupe, a ime je dobio po dubu (hrastu) koji raste na okolnim padinama. Šetnja s Nikolom Teslom po Karlovcu.</w:t>
            </w:r>
          </w:p>
          <w:p>
            <w:pPr>
              <w:pStyle w:val="LOnormal1"/>
              <w:widowControl w:val="false"/>
              <w:rPr>
                <w:b/>
                <w:b/>
                <w:u w:val="single"/>
              </w:rPr>
            </w:pPr>
            <w:r>
              <w:rPr/>
              <w:t>Posjet Aquatici – slatkovodni akvarij Karlovac jedini je potpuno slatkovodni akvarij u Hrvatskoj. Izložbeni postav akvarija je prikaz flore i faune hrvatskih rijeka i njihovih ekosustava, geološke prošlosti te tradicijske kulture i povijesti porječja četiriju karlovačkih rijeka. Postav prikazuje tok krške rijeke – riječnu floru, faunu i njezinu bio raznolikost.</w:t>
            </w:r>
          </w:p>
          <w:p>
            <w:pPr>
              <w:pStyle w:val="LOnormal1"/>
              <w:widowControl w:val="false"/>
              <w:rPr>
                <w:b/>
                <w:b/>
                <w:u w:val="single"/>
              </w:rPr>
            </w:pPr>
            <w:r>
              <w:rPr/>
              <w:t>Namjena programa je da učenici usvoje znanja o određenim povijesnim i biološkim temama na zanimljiv i interaktivan način.</w:t>
            </w:r>
          </w:p>
          <w:p>
            <w:pPr>
              <w:pStyle w:val="LOnormal1"/>
              <w:widowControl w:val="false"/>
              <w:rPr>
                <w:b/>
                <w:b/>
                <w:u w:val="single"/>
              </w:rPr>
            </w:pPr>
            <w:r>
              <w:rPr>
                <w:color w:val="222222"/>
              </w:rPr>
              <w:t>Učenik na iskustven način usvaja,prepoznaje i objašnjava temeljne pojmove iz elektriciteta i magnetizma.Opisuje i analizira ključne trenutke iz života Nikole Tesle,s posebnim naglaskom na njegove karlovačke školske dane,prepiznajući ga ne samo kao izumitelja,nego kao i osobu sa specifičnim osobnim razvojem.</w:t>
            </w:r>
            <w:r>
              <w:rPr/>
              <w:t xml:space="preserve"> </w:t>
            </w:r>
          </w:p>
          <w:p>
            <w:pPr>
              <w:pStyle w:val="LOnormal1"/>
              <w:widowControl w:val="false"/>
              <w:spacing w:lineRule="auto" w:line="240" w:before="0" w:after="200"/>
              <w:rPr>
                <w:b/>
                <w:b/>
                <w:u w:val="single"/>
              </w:rPr>
            </w:pPr>
            <w:r>
              <w:rPr/>
              <w:t xml:space="preserve"> </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NAMJENA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rPr>
                <w:b/>
                <w:b/>
                <w:u w:val="single"/>
              </w:rPr>
            </w:pPr>
            <w:r>
              <w:rPr/>
              <w:t>Namjena je programa da učenici usvoje znanja o povijesnom razvoju tehnike zornim prikazom.</w:t>
            </w:r>
          </w:p>
          <w:p>
            <w:pPr>
              <w:pStyle w:val="LOnormal1"/>
              <w:widowControl w:val="false"/>
              <w:numPr>
                <w:ilvl w:val="0"/>
                <w:numId w:val="22"/>
              </w:numPr>
              <w:spacing w:lineRule="auto" w:line="259" w:before="0" w:after="160"/>
              <w:rPr>
                <w:b/>
                <w:b/>
                <w:u w:val="single"/>
              </w:rPr>
            </w:pPr>
            <w:r>
              <w:rPr/>
              <w:t>Obogaćivanje i proširivanje odgojno-obrazovnih sadržaja</w:t>
            </w:r>
          </w:p>
          <w:p>
            <w:pPr>
              <w:pStyle w:val="LOnormal1"/>
              <w:widowControl w:val="false"/>
              <w:numPr>
                <w:ilvl w:val="0"/>
                <w:numId w:val="22"/>
              </w:numPr>
              <w:spacing w:lineRule="auto" w:line="259" w:before="0" w:after="160"/>
              <w:rPr>
                <w:b/>
                <w:b/>
                <w:u w:val="single"/>
              </w:rPr>
            </w:pPr>
            <w:r>
              <w:rPr/>
              <w:t>Proučavanje života i djela Nikole Tesle</w:t>
            </w:r>
          </w:p>
          <w:p>
            <w:pPr>
              <w:pStyle w:val="LOnormal1"/>
              <w:widowControl w:val="false"/>
              <w:numPr>
                <w:ilvl w:val="0"/>
                <w:numId w:val="22"/>
              </w:numPr>
              <w:spacing w:lineRule="auto" w:line="259" w:before="0" w:after="160"/>
              <w:rPr>
                <w:b/>
                <w:b/>
                <w:u w:val="single"/>
              </w:rPr>
            </w:pPr>
            <w:r>
              <w:rPr/>
              <w:t>Razvijanje ekološke svijesti (očuvanje prirode i zdrav život)</w:t>
            </w:r>
          </w:p>
          <w:p>
            <w:pPr>
              <w:pStyle w:val="LOnormal1"/>
              <w:widowControl w:val="false"/>
              <w:numPr>
                <w:ilvl w:val="0"/>
                <w:numId w:val="22"/>
              </w:numPr>
              <w:spacing w:lineRule="auto" w:line="259" w:before="0" w:after="160"/>
              <w:rPr>
                <w:b/>
                <w:b/>
                <w:u w:val="single"/>
              </w:rPr>
            </w:pPr>
            <w:r>
              <w:rPr/>
              <w:t>Njegovanje nacionalne i kulturne baštine</w:t>
            </w:r>
          </w:p>
          <w:p>
            <w:pPr>
              <w:pStyle w:val="LOnormal1"/>
              <w:widowControl w:val="false"/>
              <w:numPr>
                <w:ilvl w:val="0"/>
                <w:numId w:val="22"/>
              </w:numPr>
              <w:spacing w:lineRule="auto" w:line="259" w:before="0" w:after="160"/>
              <w:rPr>
                <w:b/>
                <w:b/>
                <w:u w:val="single"/>
              </w:rPr>
            </w:pPr>
            <w:r>
              <w:rPr/>
              <w:t>Razvijanje kulturnih navika i uljudnog ponašanja na putovanjima i mjestima boravka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NOSITELJI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Učiteljice i učitelji, razrednici sedmih razreda i pratitelji. Putnička agencija izabrana na Povjerenstvu za izvođenje izleta.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NAČIN REALIZACIJE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 gradu Karlovcu</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VREMENIK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Tijekom školske godine.</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DETALJAN TROŠKOVNIK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Roditelji plaćaju cijenu prijevoza i programa uplatom na žiroračun odabrane agencije.</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NAČIN VREDNOVANJA I NAČIN KORIŠTENJA REZULTATA: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Usmeno i pismeno ocjenjivanje na nastavnim predmetima (tehnička kultura, fizika, hrvatski jezik, njemački jezik). Naučena i stečena znanja koristiti u nastavi i svakodnevnom životu.</w:t>
            </w:r>
          </w:p>
        </w:tc>
      </w:tr>
    </w:tbl>
    <w:p>
      <w:pPr>
        <w:pStyle w:val="LOnormal1"/>
        <w:rPr>
          <w:b/>
          <w:b/>
          <w:u w:val="single"/>
        </w:rPr>
      </w:pPr>
      <w:r>
        <w:rPr>
          <w:b/>
          <w:u w:val="single"/>
        </w:rPr>
      </w:r>
      <w:r>
        <w:br w:type="page"/>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103"/>
        <w:gridCol w:w="5096"/>
      </w:tblGrid>
      <w:tr>
        <w:trPr>
          <w:trHeight w:val="300" w:hRule="atLeast"/>
        </w:trPr>
        <w:tc>
          <w:tcPr>
            <w:tcW w:w="10199"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before="0" w:after="200"/>
              <w:rPr>
                <w:b/>
                <w:b/>
                <w:bCs/>
              </w:rPr>
            </w:pPr>
            <w:r>
              <w:rPr>
                <w:b/>
                <w:bCs/>
              </w:rPr>
              <w:t>IZVANUČIONIČKA NASTAVA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 xml:space="preserve">AKTIVNOST, PROGRAM, PROJEKT: </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ŠKOLA U PRIRODI</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bCs/>
              </w:rPr>
              <w:t>CILJEVI AKTIVNOSTI, PROGRAMA, PROJEKTA</w:t>
            </w:r>
            <w:r>
              <w:rPr/>
              <w:t>:</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 xml:space="preserve">Organizirati rad razrednoga odjela tijekom višednevnoga boravka u školi u prirodi (zdravstveno-higijenske navike, prijateljski odnosi među učenicima, pravila ponašanja u novim životnim uvjetima i dr.). </w:t>
            </w:r>
          </w:p>
          <w:p>
            <w:pPr>
              <w:pStyle w:val="Normal"/>
              <w:widowControl w:val="false"/>
              <w:spacing w:lineRule="auto" w:line="240" w:before="120" w:after="120"/>
              <w:rPr>
                <w:b/>
                <w:b/>
                <w:u w:val="single"/>
              </w:rPr>
            </w:pPr>
            <w:r>
              <w:rPr/>
              <w:t xml:space="preserve">Cilj i uloga učitelja je da u zajedništvu s učenicima realizira programske sadržaje nastave prirode i društva, hrvatskoga jezika, matematike, likovne kulture, tjelesne i zdravstvene kulture i slobodnih aktivnosti. Način realizacije tih sadržaja detaljno će biti  prikazan planom i programom višednevnoga boravka učenika. </w:t>
            </w:r>
          </w:p>
          <w:p>
            <w:pPr>
              <w:pStyle w:val="Normal"/>
              <w:widowControl w:val="false"/>
              <w:spacing w:lineRule="auto" w:line="240" w:before="120" w:after="120"/>
              <w:rPr>
                <w:b/>
                <w:b/>
                <w:u w:val="single"/>
              </w:rPr>
            </w:pPr>
            <w:r>
              <w:rPr/>
              <w:t xml:space="preserve">Ujediniti nastavne aktivnosti kroz cjeline i teme iz Prirode i društva: Priroda, Uvjeti života; Prirodne posebnosti RH; More; Primorski krajevi RH. </w:t>
            </w:r>
          </w:p>
          <w:p>
            <w:pPr>
              <w:pStyle w:val="Normal"/>
              <w:widowControl w:val="false"/>
              <w:spacing w:lineRule="auto" w:line="240" w:before="120" w:after="120"/>
              <w:rPr>
                <w:b/>
                <w:b/>
                <w:u w:val="single"/>
              </w:rPr>
            </w:pPr>
            <w:r>
              <w:rPr/>
              <w:t>Organizirati i provesti aktivnosti u slobodnom vremenu učenika (sportska natjecanja, šetnje, igre, aktivnosti povezane s održavanjem prostorija u kojima borave učenici i sl.). Znanja i vještine usmjeriti prema potrebama života i koristiti ih za napredak sebe, ali i drugih.</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NAMJENA AKTIVNOSTI, PROGRAMA, PROJEKTA: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 xml:space="preserve">U prirodnim uvjetima osnažiti učenike za daljnje napore u životu te iskustvo i znanje učenika u novoj životnoj okolini povezati s programskim, ali i prigodnim sadržajima. </w:t>
            </w:r>
          </w:p>
          <w:p>
            <w:pPr>
              <w:pStyle w:val="Normal"/>
              <w:widowControl w:val="false"/>
              <w:spacing w:lineRule="auto" w:line="240" w:before="120" w:after="120"/>
              <w:rPr>
                <w:b/>
                <w:b/>
                <w:u w:val="single"/>
              </w:rPr>
            </w:pPr>
            <w:r>
              <w:rPr/>
              <w:t xml:space="preserve">Razviti zdrave navike i ispravna ekološka gledišta. učenje životnih sadržaja primjerenim radom uz igru i na veseo izviđački način koji pridonosi zdravstvenom i tjelesnom odgoju. Usvajati specifična znanja te higijenskih, radnih i humanih odnosa. </w:t>
            </w:r>
          </w:p>
          <w:p>
            <w:pPr>
              <w:pStyle w:val="Normal"/>
              <w:widowControl w:val="false"/>
              <w:spacing w:lineRule="auto" w:line="240" w:before="120" w:after="120"/>
              <w:rPr>
                <w:b/>
                <w:b/>
                <w:u w:val="single"/>
              </w:rPr>
            </w:pPr>
            <w:r>
              <w:rPr/>
              <w:t>Razvijanje svijesti o potrebi zaštite i čuvanja kvalitete okoliša te ljubavi prema prirodnim i radom stvorenim vrijednostima te potrebi korištenja slobodnoga vremena za širenje vlastitih kulturnih obzora. Razvijanje svestrane osobnosti primjerenim zadaćama u životnim i radnim prilikama, te razvijati ljubav prema domovini.</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NOSITELJI AKTIVNOSTI, PROGRAMA, PROJEKTA: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Učiteljice četvrtih razreda, odabrana agencija za izvođenje škole u prirodi.</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NAČIN REALIZACIJE AKTIVNOSTI, PROGRAMA, PROJEKTA: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Mjesto realizacije bit će odabrano na sastanku povjerenstva. Način realizacije tih sadržaja detaljno će biti  prikazan planom i programom višednevnoga boravka učenika.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VREMENIK AKTIVNOSTI, PROGRAMA, PROJEKTA: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Tri do pet dana.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DETALJAN TROŠKOVNIK AKTIVNOSTI, PROGRAMA, PROJEKTA: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Detaljan troškovnik bit će poznat nakon odabira agencije na povjerenstvu, a mora obuhvaćati boravak, prijevoz, stručno vodstvo, izlete i posjetu muzejima.</w:t>
            </w:r>
          </w:p>
        </w:tc>
      </w:tr>
      <w:tr>
        <w:trPr>
          <w:trHeight w:val="1185" w:hRule="atLeast"/>
        </w:trPr>
        <w:tc>
          <w:tcPr>
            <w:tcW w:w="510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NAČIN VREDNOVANJA I NAČIN KORIŠTENJA REZULTATA:</w:t>
            </w:r>
          </w:p>
        </w:tc>
        <w:tc>
          <w:tcPr>
            <w:tcW w:w="5096"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Usmeno i pisano ocjenjivanje na svim nastavnim predmetima. Naučena i stečena znanja koristiti u nastavi i svakodnevnom životu.</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TROŠKOVNIK AKTIVNOSTI:</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Roditelji plaćaju cijenu prijevoza i programa  uplatom na žiroračun odabrane agencije.</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VREDNOVANJA I KORIŠTENJA REZULTATA:</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Usmeno i pisano vrednovanje na nastavnim predmetima (priroda, biologija,  geografija).</w:t>
            </w:r>
          </w:p>
          <w:p>
            <w:pPr>
              <w:pStyle w:val="LOnormal1"/>
              <w:widowControl w:val="false"/>
              <w:spacing w:lineRule="auto" w:line="240" w:before="120" w:after="120"/>
              <w:rPr>
                <w:b/>
                <w:b/>
                <w:u w:val="single"/>
              </w:rPr>
            </w:pPr>
            <w:r>
              <w:rPr>
                <w:b/>
                <w:u w:val="single"/>
              </w:rPr>
            </w:r>
          </w:p>
          <w:p>
            <w:pPr>
              <w:pStyle w:val="LOnormal1"/>
              <w:widowControl w:val="false"/>
              <w:spacing w:lineRule="auto" w:line="240" w:before="120" w:after="120"/>
              <w:rPr>
                <w:b/>
                <w:b/>
                <w:u w:val="single"/>
              </w:rPr>
            </w:pPr>
            <w:r>
              <w:rPr>
                <w:b/>
                <w:u w:val="single"/>
              </w:rPr>
            </w:r>
          </w:p>
        </w:tc>
      </w:tr>
    </w:tbl>
    <w:p>
      <w:pPr>
        <w:pStyle w:val="LOnormal1"/>
        <w:rPr>
          <w:b/>
          <w:b/>
          <w:u w:val="single"/>
        </w:rPr>
      </w:pPr>
      <w:r>
        <w:rPr>
          <w:b/>
          <w:u w:val="single"/>
        </w:rPr>
      </w:r>
    </w:p>
    <w:p>
      <w:pPr>
        <w:sectPr>
          <w:headerReference w:type="default" r:id="rId10"/>
          <w:footerReference w:type="default" r:id="rId11"/>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60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2943"/>
        <w:gridCol w:w="6662"/>
      </w:tblGrid>
      <w:tr>
        <w:trPr>
          <w:trHeight w:val="717" w:hRule="atLeast"/>
        </w:trPr>
        <w:tc>
          <w:tcPr>
            <w:tcW w:w="9605" w:type="dxa"/>
            <w:gridSpan w:val="2"/>
            <w:tcBorders>
              <w:top w:val="single" w:sz="4" w:space="0" w:color="000000"/>
              <w:left w:val="single" w:sz="4" w:space="0" w:color="000000"/>
              <w:bottom w:val="single" w:sz="6" w:space="0" w:color="000000"/>
              <w:right w:val="single" w:sz="4" w:space="0" w:color="000000"/>
            </w:tcBorders>
          </w:tcPr>
          <w:p>
            <w:pPr>
              <w:pStyle w:val="Normal"/>
              <w:widowControl w:val="false"/>
              <w:spacing w:before="0" w:after="0"/>
              <w:rPr>
                <w:rFonts w:eastAsia="Calibri"/>
                <w:b/>
                <w:b/>
              </w:rPr>
            </w:pPr>
            <w:r>
              <w:rPr>
                <w:rFonts w:eastAsia="Calibri"/>
                <w:b/>
              </w:rPr>
              <w:t xml:space="preserve">                                                                   </w:t>
            </w:r>
            <w:r>
              <w:rPr>
                <w:rFonts w:eastAsia="Calibri"/>
                <w:b/>
              </w:rPr>
              <w:t>IZVANUČIONIČKA NASTAVA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AKTIVNOST, PROGRAM, PROJEKT:</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b/>
                <w:b/>
              </w:rPr>
            </w:pPr>
            <w:r>
              <w:rPr>
                <w:rFonts w:eastAsia="Calibri"/>
                <w:b/>
              </w:rPr>
              <w:t>POSJET KULTURNO-TURISTIČKOM CENTRU BISTRA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CILJEVI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Upoznati  stalni postav, tj.  izložbu koja je  podijeljena u 4 sobe: Priroda i natprirodno, Život i običaji, Zemlja i rad te Multimedijska učionica. U stalnom postavu nalaze se razni predmeti iz privatnih ostavština mještana Bistre, učenika  i profesora Osnovne škole Bistra, koji su oformili Zavičajnu zbirku OŠ Bistra, članovi Udruge Ekomuzej Bistra.</w:t>
            </w:r>
          </w:p>
          <w:p>
            <w:pPr>
              <w:pStyle w:val="Normal"/>
              <w:widowControl w:val="false"/>
              <w:spacing w:before="0" w:after="0"/>
              <w:rPr>
                <w:rFonts w:eastAsia="Calibri"/>
              </w:rPr>
            </w:pPr>
            <w:r>
              <w:rPr>
                <w:rFonts w:eastAsia="Calibri"/>
              </w:rPr>
              <w:t>U potkrovlju je višenamjenski prostor namijenjen za razne događaje kao što su radionice, povremene izložbe, večeri poezije, manji koncerti i druga događanja.</w:t>
            </w:r>
          </w:p>
          <w:p>
            <w:pPr>
              <w:pStyle w:val="Normal"/>
              <w:widowControl w:val="false"/>
              <w:spacing w:before="0" w:after="0"/>
              <w:rPr>
                <w:rFonts w:eastAsia="Calibri"/>
              </w:rPr>
            </w:pPr>
            <w:r>
              <w:rPr>
                <w:rFonts w:eastAsia="Calibri"/>
              </w:rPr>
            </w:r>
          </w:p>
          <w:p>
            <w:pPr>
              <w:pStyle w:val="Normal"/>
              <w:widowControl w:val="false"/>
              <w:spacing w:before="0" w:after="0"/>
              <w:rPr>
                <w:rFonts w:eastAsia="Calibri"/>
              </w:rPr>
            </w:pPr>
            <w:r>
              <w:rPr>
                <w:rFonts w:eastAsia="Calibri"/>
              </w:rPr>
              <w:t>Program uključuje posjet stalnom postavu Kulturno-turističkom centru Bistra koji je</w:t>
            </w:r>
          </w:p>
          <w:p>
            <w:pPr>
              <w:pStyle w:val="Normal"/>
              <w:widowControl w:val="false"/>
              <w:spacing w:before="0" w:after="0"/>
              <w:rPr>
                <w:rFonts w:eastAsia="Calibri"/>
              </w:rPr>
            </w:pPr>
            <w:r>
              <w:rPr>
                <w:rFonts w:eastAsia="Calibri"/>
              </w:rPr>
              <w:t>otvoren  sredinom prosinca 2024. kao rezultat projekta „Obnova zgrade stare škole i kulturno-turistička revitalizacija kroz ITU mehanizam – EKOMUZEJ BISTRA“.</w:t>
            </w:r>
          </w:p>
          <w:p>
            <w:pPr>
              <w:pStyle w:val="Normal"/>
              <w:widowControl w:val="false"/>
              <w:spacing w:before="0" w:after="0"/>
              <w:rPr>
                <w:rFonts w:eastAsia="Calibri"/>
              </w:rPr>
            </w:pPr>
            <w:r>
              <w:rPr>
                <w:rFonts w:eastAsia="Calibri"/>
              </w:rPr>
              <w:t>Mjesto je današnjega Kulturno – turističkog centra Bistra je stara škola koja je zaštićeno kulturno dobro. Sagrađena je 1877. na mjestu škole iz 1843. godine zbog povećanog broja učenika. Originalno je imala 2 učionice i 2 stana za učitelje, a danas je podijeljena na 3 kata.</w:t>
            </w:r>
          </w:p>
          <w:p>
            <w:pPr>
              <w:pStyle w:val="Normal"/>
              <w:widowControl w:val="false"/>
              <w:spacing w:before="0" w:after="0"/>
              <w:rPr>
                <w:rFonts w:eastAsia="Calibri"/>
              </w:rPr>
            </w:pPr>
            <w:r>
              <w:rPr>
                <w:rFonts w:eastAsia="Calibri"/>
              </w:rPr>
              <w:t>U prizemlju je infocetar koji od 2026. ima i suvenirnicu s proizvodima s područja Bistre.</w:t>
            </w:r>
          </w:p>
        </w:tc>
      </w:tr>
      <w:tr>
        <w:trPr>
          <w:trHeight w:val="717"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NAMJENA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Namjena je aktivnosti upoznati kulturnu, povijesnu  i tradicijsku baštinu našeg kraja.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NOSITELJI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Učiteljice razredne nastave</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NAČIN REALIZACIJE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Na prostorima Kulturno-turističkog centra Bistra</w:t>
            </w:r>
          </w:p>
        </w:tc>
      </w:tr>
      <w:tr>
        <w:trPr>
          <w:trHeight w:val="717"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ind w:firstLine="708"/>
              <w:rPr>
                <w:rFonts w:eastAsia="Calibri"/>
                <w:b/>
                <w:b/>
              </w:rPr>
            </w:pPr>
            <w:r>
              <w:rPr>
                <w:rFonts w:eastAsia="Calibri"/>
                <w:b/>
              </w:rPr>
              <w:t>VREMENIK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Tijekom nastavne godine</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DETALJAN TROŠKOVNIK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Prijevoz školskim autobusom.  Trošak potrošnog materijala: papir, škare, ljepilo...</w:t>
            </w:r>
          </w:p>
        </w:tc>
      </w:tr>
      <w:tr>
        <w:trPr>
          <w:trHeight w:val="765" w:hRule="atLeast"/>
        </w:trPr>
        <w:tc>
          <w:tcPr>
            <w:tcW w:w="2943" w:type="dxa"/>
            <w:tcBorders>
              <w:top w:val="single" w:sz="6" w:space="0" w:color="000000"/>
              <w:left w:val="single" w:sz="4" w:space="0" w:color="000000"/>
              <w:bottom w:val="single" w:sz="4" w:space="0" w:color="000000"/>
              <w:right w:val="single" w:sz="6" w:space="0" w:color="000000"/>
            </w:tcBorders>
          </w:tcPr>
          <w:p>
            <w:pPr>
              <w:pStyle w:val="Normal"/>
              <w:widowControl w:val="false"/>
              <w:spacing w:before="0" w:after="0"/>
              <w:rPr>
                <w:rFonts w:eastAsia="Calibri"/>
                <w:b/>
                <w:b/>
              </w:rPr>
            </w:pPr>
            <w:r>
              <w:rPr>
                <w:rFonts w:eastAsia="Calibri"/>
                <w:b/>
              </w:rPr>
              <w:t>NAČIN VREDNOVANJA I NAČIN KORIŠTENJA REZULTATA:</w:t>
            </w:r>
          </w:p>
        </w:tc>
        <w:tc>
          <w:tcPr>
            <w:tcW w:w="6662" w:type="dxa"/>
            <w:tcBorders>
              <w:top w:val="single" w:sz="6" w:space="0" w:color="000000"/>
              <w:left w:val="single" w:sz="6" w:space="0" w:color="000000"/>
              <w:bottom w:val="single" w:sz="4" w:space="0" w:color="000000"/>
              <w:right w:val="single" w:sz="4" w:space="0" w:color="000000"/>
            </w:tcBorders>
          </w:tcPr>
          <w:p>
            <w:pPr>
              <w:pStyle w:val="Normal"/>
              <w:widowControl w:val="false"/>
              <w:spacing w:before="0" w:after="0"/>
              <w:rPr>
                <w:rFonts w:eastAsia="Calibri"/>
              </w:rPr>
            </w:pPr>
            <w:r>
              <w:rPr>
                <w:rFonts w:eastAsia="Calibri"/>
              </w:rPr>
              <w:t>Izrada tematskih mapa i plakata. Usmeno, pismeno te likovno izražavanje.</w:t>
            </w:r>
          </w:p>
        </w:tc>
      </w:tr>
    </w:tbl>
    <w:p>
      <w:pPr>
        <w:pStyle w:val="Normal"/>
        <w:rPr>
          <w:b/>
          <w:b/>
          <w:u w:val="single"/>
        </w:rPr>
      </w:pPr>
      <w:r>
        <w:rPr>
          <w:b/>
          <w:u w:val="single"/>
        </w:rPr>
      </w:r>
      <w:r>
        <w:br w:type="page"/>
      </w:r>
    </w:p>
    <w:p>
      <w:pPr>
        <w:pStyle w:val="Normal"/>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103"/>
        <w:gridCol w:w="5096"/>
      </w:tblGrid>
      <w:tr>
        <w:trPr>
          <w:trHeight w:val="300" w:hRule="atLeast"/>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bCs/>
              </w:rPr>
            </w:pPr>
            <w:r>
              <w:rPr>
                <w:b/>
                <w:bCs/>
              </w:rPr>
              <w:t>IZVANUČIONIČKA NASTAVA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AKTIVNOST, PROGRAM, PROJEKT:</w:t>
            </w:r>
          </w:p>
        </w:tc>
        <w:tc>
          <w:tcPr>
            <w:tcW w:w="5096" w:type="dxa"/>
            <w:tcBorders>
              <w:top w:val="single" w:sz="4" w:space="0" w:color="BFBFBF"/>
              <w:left w:val="single" w:sz="4" w:space="0" w:color="BFBFBF"/>
              <w:bottom w:val="single" w:sz="4" w:space="0" w:color="BFBFBF"/>
              <w:right w:val="single" w:sz="4" w:space="0" w:color="BFBFBF"/>
            </w:tcBorders>
          </w:tcPr>
          <w:p>
            <w:pPr>
              <w:pStyle w:val="Normal"/>
              <w:widowControl w:val="false"/>
              <w:spacing w:lineRule="auto" w:line="240" w:before="120" w:after="120"/>
              <w:rPr>
                <w:b/>
                <w:b/>
                <w:bCs/>
                <w:color w:val="000000"/>
              </w:rPr>
            </w:pPr>
            <w:r>
              <w:rPr>
                <w:b/>
                <w:bCs/>
                <w:color w:val="000000"/>
              </w:rPr>
              <w:t>TERENSKA NASTAVA MEDVEDNICA - OBILAZAK ŠPILJE VETERNICE, MEDVEDGRADA i RUDNIKA ZRINSKI (5., 6. i 7. razred)</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CILJEVI AKTIVNOSTI:</w:t>
            </w:r>
          </w:p>
        </w:tc>
        <w:tc>
          <w:tcPr>
            <w:tcW w:w="5096" w:type="dxa"/>
            <w:tcBorders>
              <w:top w:val="single" w:sz="4" w:space="0" w:color="BFBFBF"/>
              <w:left w:val="single" w:sz="4" w:space="0" w:color="BFBFBF"/>
              <w:bottom w:val="single" w:sz="4" w:space="0" w:color="BFBFBF"/>
              <w:right w:val="single" w:sz="4" w:space="0" w:color="BFBFBF"/>
            </w:tcBorders>
          </w:tcPr>
          <w:p>
            <w:pPr>
              <w:pStyle w:val="Normal"/>
              <w:widowControl w:val="false"/>
              <w:rPr>
                <w:color w:val="000000"/>
              </w:rPr>
            </w:pPr>
            <w:r>
              <w:rPr>
                <w:color w:val="000000"/>
              </w:rPr>
              <w:t>Učenici će obići krški podzemni oblik (špilju) i naučiti kako je ona nastala. Učenici će, boraveći u špilji, spoznati i naučiti o uvjetima kojivladaju u podzemlju te saznati kako su se organizmi podzemlja prilagodili na te uvjete.</w:t>
            </w:r>
          </w:p>
          <w:p>
            <w:pPr>
              <w:pStyle w:val="Normal"/>
              <w:widowControl w:val="false"/>
              <w:rPr>
                <w:color w:val="000000"/>
              </w:rPr>
            </w:pPr>
            <w:r>
              <w:rPr>
                <w:color w:val="000000"/>
              </w:rPr>
              <w:t xml:space="preserve">Učenici će obići srednjovjekovnu utvrdu Medvedgrad i uz stručno vodstvo i interaktivni postav naučiti o povijesnoj važnosti utvrde, srednjovjekovnom životu i legendama iz tog vremena. </w:t>
            </w:r>
          </w:p>
          <w:p>
            <w:pPr>
              <w:pStyle w:val="Normal"/>
              <w:widowControl w:val="false"/>
              <w:spacing w:lineRule="auto" w:line="240" w:before="120" w:after="120"/>
              <w:rPr>
                <w:color w:val="000000"/>
              </w:rPr>
            </w:pPr>
            <w:r>
              <w:rPr>
                <w:color w:val="000000"/>
              </w:rPr>
              <w:t xml:space="preserve">Učenici će običi Rudnik Zrinski u kojem se rudario galenit. Upoznat će se sa svijetom rudarstva  te upoznati uvjete života u podzemlju. </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NAMJENA AKTIVNOSTI:</w:t>
            </w:r>
          </w:p>
        </w:tc>
        <w:tc>
          <w:tcPr>
            <w:tcW w:w="5096"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color w:val="000000"/>
              </w:rPr>
            </w:pPr>
            <w:r>
              <w:rPr>
                <w:color w:val="000000"/>
              </w:rPr>
              <w:t>Obogaćivanje i proširivanje odgojno-obrazovnih sadržaja (znanja o podzemnim krškim staništima; podzemnim organizmima i njihovim prilagodbama staništu; srednjovjekovnim utvrdama; rudnicima). Razvijanje ekološke svijesti (zaštita prirode i zdravlja – boravak u prirodi). Razvijanje kulturnih navika i uljudnog ponašanja na putovanjima i mjestima boravka.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NOSITELJI AKTIVNOSTI:</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Predmetni nastavnik prirode i biologije, nastavnici petih, šestih i sedmih razreda.</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REALIZACIJE AKTIVNOSTI:</w:t>
            </w:r>
          </w:p>
        </w:tc>
        <w:tc>
          <w:tcPr>
            <w:tcW w:w="5096"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color w:val="000000"/>
              </w:rPr>
            </w:pPr>
            <w:r>
              <w:rPr>
                <w:color w:val="000000"/>
              </w:rPr>
              <w:t>U špilji Veternici, utvrdi Medvedgrad i u Rudniku Zrinski, na jugozapadnom dijelu Medvednice, uz stručno vodstvo.</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VREMENIK AKTIVNOSTI:</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Proljeće ili jesen</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TROŠKOVNIK AKTIVNOSTI:</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Roditelji plaćaju cijenu prijevoza i programa  uplatom na žiroračun odabrane agencije.</w:t>
            </w:r>
          </w:p>
        </w:tc>
      </w:tr>
      <w:tr>
        <w:trPr>
          <w:trHeight w:val="300" w:hRule="atLeast"/>
        </w:trPr>
        <w:tc>
          <w:tcPr>
            <w:tcW w:w="510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VREDNOVANJA I KORIŠTENJA REZULTATA:</w:t>
            </w:r>
          </w:p>
        </w:tc>
        <w:tc>
          <w:tcPr>
            <w:tcW w:w="509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Usmeno i pisano vrednovanje na nastavnim predmetima (priroda, biologija,  geografija i povijest).</w:t>
            </w:r>
          </w:p>
        </w:tc>
      </w:tr>
    </w:tbl>
    <w:p>
      <w:pPr>
        <w:pStyle w:val="LOnormal1"/>
        <w:rPr>
          <w:b/>
          <w:b/>
          <w:bCs/>
        </w:rPr>
      </w:pPr>
      <w:r>
        <w:rPr>
          <w:b/>
          <w:bCs/>
        </w:rPr>
      </w:r>
    </w:p>
    <w:p>
      <w:pPr>
        <w:pStyle w:val="LOnormal1"/>
        <w:rPr>
          <w:b/>
          <w:b/>
          <w:bCs/>
        </w:rPr>
      </w:pPr>
      <w:r>
        <w:rPr>
          <w:b/>
          <w:bCs/>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JEDNODNEVNA TERENSKA NASTAVA“MALI ISTRAŽIVAČI” (5.-8. razred)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 xml:space="preserve">Potaknuti učenike na otkrivanje, istraživanje, snalaženje. </w:t>
            </w:r>
          </w:p>
          <w:p>
            <w:pPr>
              <w:pStyle w:val="LOnormal1"/>
              <w:widowControl w:val="false"/>
              <w:numPr>
                <w:ilvl w:val="0"/>
                <w:numId w:val="23"/>
              </w:numPr>
              <w:spacing w:lineRule="auto" w:line="240" w:before="120" w:after="120"/>
              <w:rPr>
                <w:color w:val="000000"/>
              </w:rPr>
            </w:pPr>
            <w:r>
              <w:rPr>
                <w:color w:val="000000"/>
              </w:rPr>
              <w:t xml:space="preserve">Poboljšati komunikaciju </w:t>
            </w:r>
          </w:p>
          <w:p>
            <w:pPr>
              <w:pStyle w:val="LOnormal1"/>
              <w:widowControl w:val="false"/>
              <w:numPr>
                <w:ilvl w:val="0"/>
                <w:numId w:val="23"/>
              </w:numPr>
              <w:spacing w:lineRule="auto" w:line="240" w:before="120" w:after="120"/>
              <w:rPr>
                <w:color w:val="000000"/>
              </w:rPr>
            </w:pPr>
            <w:r>
              <w:rPr>
                <w:color w:val="000000"/>
              </w:rPr>
              <w:t xml:space="preserve">Upoznati metode timskog rada </w:t>
            </w:r>
          </w:p>
          <w:p>
            <w:pPr>
              <w:pStyle w:val="LOnormal1"/>
              <w:widowControl w:val="false"/>
              <w:numPr>
                <w:ilvl w:val="0"/>
                <w:numId w:val="23"/>
              </w:numPr>
              <w:spacing w:lineRule="auto" w:line="240" w:before="120" w:after="120"/>
              <w:rPr>
                <w:color w:val="000000"/>
              </w:rPr>
            </w:pPr>
            <w:r>
              <w:rPr>
                <w:color w:val="000000"/>
              </w:rPr>
              <w:t xml:space="preserve">Poticanje kreativnosti </w:t>
            </w:r>
          </w:p>
          <w:p>
            <w:pPr>
              <w:pStyle w:val="LOnormal1"/>
              <w:widowControl w:val="false"/>
              <w:numPr>
                <w:ilvl w:val="0"/>
                <w:numId w:val="23"/>
              </w:numPr>
              <w:spacing w:lineRule="auto" w:line="240" w:before="120" w:after="120"/>
              <w:rPr>
                <w:color w:val="000000"/>
              </w:rPr>
            </w:pPr>
            <w:r>
              <w:rPr>
                <w:color w:val="000000"/>
              </w:rPr>
              <w:t>Aktivno provođenje vremena u prirodi s ciljem povećanja ekološke svijesti .</w:t>
            </w:r>
          </w:p>
          <w:p>
            <w:pPr>
              <w:pStyle w:val="LOnormal1"/>
              <w:widowControl w:val="false"/>
              <w:spacing w:lineRule="auto" w:line="240" w:before="120" w:after="120"/>
              <w:rPr>
                <w:color w:val="000000"/>
              </w:rPr>
            </w:pPr>
            <w:r>
              <w:rPr>
                <w:color w:val="000000"/>
              </w:rPr>
              <w:t xml:space="preserve">Ciljevi terenske nastave ostvaruju se primjenom metode koju čine 3 ključne komponente: </w:t>
            </w:r>
          </w:p>
          <w:p>
            <w:pPr>
              <w:pStyle w:val="LOnormal1"/>
              <w:widowControl w:val="false"/>
              <w:numPr>
                <w:ilvl w:val="0"/>
                <w:numId w:val="24"/>
              </w:numPr>
              <w:spacing w:lineRule="auto" w:line="240" w:before="120" w:after="120"/>
              <w:ind w:left="744" w:hanging="425"/>
              <w:rPr>
                <w:color w:val="000000"/>
              </w:rPr>
            </w:pPr>
            <w:r>
              <w:rPr>
                <w:color w:val="000000"/>
              </w:rPr>
              <w:t xml:space="preserve">Doživljajna pedagogija – učenici na temelju svojih postupaka i ponašanja kroz aktivnosti na programu promišljaju i donose zaključke kako bi naučeno mogli primijeniti u daljnjem životu </w:t>
            </w:r>
          </w:p>
          <w:p>
            <w:pPr>
              <w:pStyle w:val="LOnormal1"/>
              <w:widowControl w:val="false"/>
              <w:numPr>
                <w:ilvl w:val="0"/>
                <w:numId w:val="24"/>
              </w:numPr>
              <w:spacing w:lineRule="auto" w:line="240" w:before="120" w:after="120"/>
              <w:ind w:left="744" w:hanging="425"/>
              <w:rPr>
                <w:color w:val="000000"/>
              </w:rPr>
            </w:pPr>
            <w:r>
              <w:rPr>
                <w:color w:val="000000"/>
              </w:rPr>
              <w:t xml:space="preserve">Priroda kao učionica koja pred učenike postavlja izazove koji zahtijevaju djelovanje u neposrednoj stvarnosti </w:t>
            </w:r>
          </w:p>
          <w:p>
            <w:pPr>
              <w:pStyle w:val="LOnormal1"/>
              <w:widowControl w:val="false"/>
              <w:numPr>
                <w:ilvl w:val="0"/>
                <w:numId w:val="24"/>
              </w:numPr>
              <w:spacing w:lineRule="auto" w:line="240" w:before="120" w:after="120"/>
              <w:ind w:left="744" w:hanging="425"/>
              <w:rPr>
                <w:color w:val="000000"/>
              </w:rPr>
            </w:pPr>
            <w:r>
              <w:rPr>
                <w:color w:val="000000"/>
              </w:rPr>
              <w:t>Stručno osoblje – instruktori koji svojim vještinama i znanjem usmjeravaju učenike kroz proces učenja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25"/>
              </w:numPr>
              <w:spacing w:lineRule="auto" w:line="240" w:before="120" w:after="0"/>
              <w:rPr>
                <w:color w:val="000000"/>
              </w:rPr>
            </w:pPr>
            <w:r>
              <w:rPr>
                <w:color w:val="000000"/>
              </w:rPr>
              <w:t>Vježbe komunikacije, poligonske i timske aktivnosti, vježbe orijentacije (planinarenje, korištenje kompasa i karte)</w:t>
            </w:r>
          </w:p>
          <w:p>
            <w:pPr>
              <w:pStyle w:val="LOnormal1"/>
              <w:widowControl w:val="false"/>
              <w:numPr>
                <w:ilvl w:val="0"/>
                <w:numId w:val="25"/>
              </w:numPr>
              <w:spacing w:lineRule="auto" w:line="240" w:before="0" w:after="0"/>
              <w:rPr>
                <w:color w:val="000000"/>
              </w:rPr>
            </w:pPr>
            <w:r>
              <w:rPr>
                <w:color w:val="000000"/>
              </w:rPr>
              <w:t>Pobuđivanje interesa za boravak u prirodi</w:t>
            </w:r>
          </w:p>
          <w:p>
            <w:pPr>
              <w:pStyle w:val="LOnormal1"/>
              <w:widowControl w:val="false"/>
              <w:numPr>
                <w:ilvl w:val="0"/>
                <w:numId w:val="25"/>
              </w:numPr>
              <w:spacing w:lineRule="auto" w:line="240" w:before="0" w:after="120"/>
              <w:rPr>
                <w:color w:val="000000"/>
              </w:rPr>
            </w:pPr>
            <w:r>
              <w:rPr>
                <w:color w:val="000000"/>
              </w:rPr>
              <w:t>Pobuđivanje inicijative, razvoj samostalnosti i samopouzdanja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Stručni instruktori; predmetni nastavnik prirode i biologije, nastavnici učenika 5.-8.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4"/>
              </w:numPr>
              <w:spacing w:lineRule="auto" w:line="240" w:before="120" w:after="0"/>
              <w:ind w:left="744" w:hanging="425"/>
              <w:rPr>
                <w:color w:val="000000"/>
              </w:rPr>
            </w:pPr>
            <w:r>
              <w:rPr>
                <w:color w:val="000000"/>
              </w:rPr>
              <w:t>Dolazak na lokaciju (Medvednica, Maksimir, Veliki Žitnik u Lici, Cernička Šagovina u Slavoniji – ovisno o izboru)</w:t>
            </w:r>
          </w:p>
          <w:p>
            <w:pPr>
              <w:pStyle w:val="LOnormal1"/>
              <w:widowControl w:val="false"/>
              <w:numPr>
                <w:ilvl w:val="0"/>
                <w:numId w:val="14"/>
              </w:numPr>
              <w:spacing w:lineRule="auto" w:line="240" w:before="0" w:after="0"/>
              <w:ind w:left="744" w:hanging="425"/>
              <w:rPr>
                <w:color w:val="000000"/>
              </w:rPr>
            </w:pPr>
            <w:r>
              <w:rPr>
                <w:color w:val="000000"/>
              </w:rPr>
              <w:t>Podjela u grupe</w:t>
            </w:r>
          </w:p>
          <w:p>
            <w:pPr>
              <w:pStyle w:val="LOnormal1"/>
              <w:widowControl w:val="false"/>
              <w:numPr>
                <w:ilvl w:val="0"/>
                <w:numId w:val="14"/>
              </w:numPr>
              <w:spacing w:lineRule="auto" w:line="240" w:before="0" w:after="0"/>
              <w:ind w:left="744" w:hanging="425"/>
              <w:rPr>
                <w:color w:val="000000"/>
              </w:rPr>
            </w:pPr>
            <w:r>
              <w:rPr>
                <w:color w:val="000000"/>
              </w:rPr>
              <w:t>Uvod i upoznavanje</w:t>
            </w:r>
          </w:p>
          <w:p>
            <w:pPr>
              <w:pStyle w:val="LOnormal1"/>
              <w:widowControl w:val="false"/>
              <w:numPr>
                <w:ilvl w:val="0"/>
                <w:numId w:val="14"/>
              </w:numPr>
              <w:spacing w:lineRule="auto" w:line="240" w:before="0" w:after="0"/>
              <w:ind w:left="744" w:hanging="425"/>
              <w:rPr>
                <w:color w:val="000000"/>
              </w:rPr>
            </w:pPr>
            <w:r>
              <w:rPr>
                <w:color w:val="000000"/>
              </w:rPr>
              <w:t>Planinarenje i orijentacija pomoću kompasa i mape</w:t>
            </w:r>
          </w:p>
          <w:p>
            <w:pPr>
              <w:pStyle w:val="LOnormal1"/>
              <w:widowControl w:val="false"/>
              <w:numPr>
                <w:ilvl w:val="0"/>
                <w:numId w:val="14"/>
              </w:numPr>
              <w:spacing w:lineRule="auto" w:line="240" w:before="0" w:after="0"/>
              <w:ind w:left="744" w:hanging="425"/>
              <w:rPr>
                <w:color w:val="000000"/>
              </w:rPr>
            </w:pPr>
            <w:r>
              <w:rPr>
                <w:color w:val="000000"/>
              </w:rPr>
              <w:t>Rješavanje problema, timski zadaci</w:t>
            </w:r>
          </w:p>
          <w:p>
            <w:pPr>
              <w:pStyle w:val="LOnormal1"/>
              <w:widowControl w:val="false"/>
              <w:numPr>
                <w:ilvl w:val="0"/>
                <w:numId w:val="14"/>
              </w:numPr>
              <w:spacing w:lineRule="auto" w:line="240" w:before="0" w:after="0"/>
              <w:ind w:left="744" w:hanging="425"/>
              <w:rPr>
                <w:color w:val="000000"/>
              </w:rPr>
            </w:pPr>
            <w:r>
              <w:rPr>
                <w:color w:val="000000"/>
              </w:rPr>
              <w:t>Pauza i ručak</w:t>
            </w:r>
          </w:p>
          <w:p>
            <w:pPr>
              <w:pStyle w:val="LOnormal1"/>
              <w:widowControl w:val="false"/>
              <w:numPr>
                <w:ilvl w:val="0"/>
                <w:numId w:val="14"/>
              </w:numPr>
              <w:spacing w:lineRule="auto" w:line="240" w:before="0" w:after="0"/>
              <w:ind w:left="744" w:hanging="425"/>
              <w:rPr>
                <w:color w:val="000000"/>
              </w:rPr>
            </w:pPr>
            <w:r>
              <w:rPr>
                <w:color w:val="000000"/>
              </w:rPr>
              <w:t>Analiza naučenog</w:t>
            </w:r>
          </w:p>
          <w:p>
            <w:pPr>
              <w:pStyle w:val="LOnormal1"/>
              <w:widowControl w:val="false"/>
              <w:numPr>
                <w:ilvl w:val="0"/>
                <w:numId w:val="14"/>
              </w:numPr>
              <w:spacing w:lineRule="auto" w:line="240" w:before="0" w:after="120"/>
              <w:ind w:left="744" w:hanging="425"/>
              <w:rPr>
                <w:color w:val="000000"/>
              </w:rPr>
            </w:pPr>
            <w:r>
              <w:rPr>
                <w:color w:val="000000"/>
              </w:rPr>
              <w:t>Povratak kući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0"/>
              <w:rPr>
                <w:color w:val="000000"/>
              </w:rPr>
            </w:pPr>
            <w:r>
              <w:rPr>
                <w:color w:val="000000"/>
              </w:rPr>
              <w:t xml:space="preserve">Uključeno u cijenu: </w:t>
            </w:r>
          </w:p>
          <w:p>
            <w:pPr>
              <w:pStyle w:val="LOnormal1"/>
              <w:widowControl w:val="false"/>
              <w:numPr>
                <w:ilvl w:val="0"/>
                <w:numId w:val="26"/>
              </w:numPr>
              <w:spacing w:lineRule="auto" w:line="240" w:before="0" w:after="0"/>
              <w:rPr>
                <w:color w:val="000000"/>
              </w:rPr>
            </w:pPr>
            <w:r>
              <w:rPr>
                <w:color w:val="000000"/>
              </w:rPr>
              <w:t xml:space="preserve">Hrana (lunch paket - sendvič, sok, voćka, čokoladica) </w:t>
            </w:r>
          </w:p>
          <w:p>
            <w:pPr>
              <w:pStyle w:val="LOnormal1"/>
              <w:widowControl w:val="false"/>
              <w:numPr>
                <w:ilvl w:val="0"/>
                <w:numId w:val="26"/>
              </w:numPr>
              <w:spacing w:lineRule="auto" w:line="240" w:before="0" w:after="0"/>
              <w:rPr>
                <w:color w:val="000000"/>
              </w:rPr>
            </w:pPr>
            <w:r>
              <w:rPr>
                <w:color w:val="000000"/>
              </w:rPr>
              <w:t xml:space="preserve">Osiguranje od nezgode </w:t>
            </w:r>
          </w:p>
          <w:p>
            <w:pPr>
              <w:pStyle w:val="LOnormal1"/>
              <w:widowControl w:val="false"/>
              <w:numPr>
                <w:ilvl w:val="0"/>
                <w:numId w:val="26"/>
              </w:numPr>
              <w:spacing w:lineRule="auto" w:line="240" w:before="0" w:after="0"/>
              <w:rPr>
                <w:color w:val="000000"/>
              </w:rPr>
            </w:pPr>
            <w:r>
              <w:rPr>
                <w:color w:val="000000"/>
              </w:rPr>
              <w:t xml:space="preserve">Sva tehnička oprema za program </w:t>
            </w:r>
          </w:p>
          <w:p>
            <w:pPr>
              <w:pStyle w:val="LOnormal1"/>
              <w:widowControl w:val="false"/>
              <w:numPr>
                <w:ilvl w:val="0"/>
                <w:numId w:val="26"/>
              </w:numPr>
              <w:spacing w:lineRule="auto" w:line="240" w:before="0" w:after="120"/>
              <w:rPr>
                <w:color w:val="000000"/>
              </w:rPr>
            </w:pPr>
            <w:r>
              <w:rPr>
                <w:color w:val="000000"/>
              </w:rPr>
              <w:t xml:space="preserve">Instruktori za izvedbu programa </w:t>
            </w:r>
          </w:p>
          <w:p>
            <w:pPr>
              <w:pStyle w:val="LOnormal1"/>
              <w:widowControl w:val="false"/>
              <w:spacing w:lineRule="auto" w:line="240" w:before="120" w:after="120"/>
              <w:rPr>
                <w:color w:val="000000"/>
              </w:rPr>
            </w:pPr>
            <w:r>
              <w:rPr>
                <w:color w:val="000000"/>
              </w:rPr>
              <w:t xml:space="preserve">Cijena programa –  ~25,00 eura (na bazi od 30 učenika) </w:t>
            </w:r>
          </w:p>
          <w:p>
            <w:pPr>
              <w:pStyle w:val="LOnormal1"/>
              <w:widowControl w:val="false"/>
              <w:spacing w:lineRule="auto" w:line="240" w:before="120" w:after="120"/>
              <w:rPr>
                <w:color w:val="000000"/>
              </w:rPr>
            </w:pPr>
            <w:r>
              <w:rPr>
                <w:color w:val="000000"/>
              </w:rPr>
              <w:t xml:space="preserve">Cijena programa s uključenim prijevozom – ~35,00 eura (na bazi od 30 učenika) </w:t>
            </w:r>
          </w:p>
          <w:p>
            <w:pPr>
              <w:pStyle w:val="LOnormal1"/>
              <w:widowControl w:val="false"/>
              <w:spacing w:lineRule="auto" w:line="240" w:before="120" w:after="120"/>
              <w:rPr>
                <w:color w:val="000000"/>
              </w:rPr>
            </w:pPr>
            <w:r>
              <w:rPr>
                <w:color w:val="000000"/>
              </w:rPr>
              <w:t>Gratis mjesta za učenike slabijeg financijskog statusa!</w:t>
            </w:r>
            <w:r>
              <w:rPr>
                <w:b/>
                <w:color w:val="000000"/>
              </w:rPr>
              <w:t xml:space="preserv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u w:val="single"/>
              </w:rPr>
            </w:r>
          </w:p>
        </w:tc>
      </w:tr>
    </w:tbl>
    <w:p>
      <w:pPr>
        <w:pStyle w:val="LOnormal1"/>
        <w:rPr>
          <w:b/>
          <w:b/>
          <w:color w:val="FF0000"/>
          <w:sz w:val="28"/>
          <w:szCs w:val="28"/>
        </w:rPr>
      </w:pPr>
      <w:r>
        <w:rPr>
          <w:b/>
          <w:color w:val="FF0000"/>
          <w:sz w:val="28"/>
          <w:szCs w:val="28"/>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HRVATSKOM ŠKOLSKOM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Posjet uključuje posjet stalnom postavu Hrvatskom školskom muzeju. Hrvatski školski muzej (kratica HŠM) otvoren je 1901. godine. Osnovao ga je Antun Cuvaj. </w:t>
            </w:r>
          </w:p>
          <w:p>
            <w:pPr>
              <w:pStyle w:val="LOnormal1"/>
              <w:widowControl w:val="false"/>
              <w:spacing w:lineRule="auto" w:line="240" w:before="120" w:after="120"/>
              <w:rPr>
                <w:b/>
                <w:b/>
                <w:u w:val="single"/>
              </w:rPr>
            </w:pPr>
            <w:r>
              <w:rPr/>
              <w:t xml:space="preserve">Osnovna mu je zadaća sustavno prikupljanje, proučavanje i izlaganje građe iz prošlosti i sadašnjosti hrvatskoga školstva i pedagogije. U muzeju postoje zbirke učila, nastavnih pomagala i školske opreme, radova učenika i nastavnika, likovnih radova, udžbenika i priručnika, školskih propisa, arhivska zbirka, zbirka fotografija te dokumentacija o školstvu. </w:t>
            </w:r>
          </w:p>
          <w:p>
            <w:pPr>
              <w:pStyle w:val="LOnormal1"/>
              <w:widowControl w:val="false"/>
              <w:spacing w:lineRule="auto" w:line="240" w:before="120" w:after="120"/>
              <w:rPr>
                <w:b/>
                <w:b/>
                <w:u w:val="single"/>
              </w:rPr>
            </w:pPr>
            <w:r>
              <w:rPr/>
              <w:t>Raznovrsnost tema i predmeta, od rijetkih do običnih, svakodnevnih, uporabnih, od umjetničkih do popularnih daje posebnu draž Muzeju koji određenim tematskim slijedom uvodi posjetitelja u zanimljivosti iz bogatoga života Zagreba i njegova promjenjiva urbanog krajolika.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prošlosti i sadašnjosti hrvatskog školstva, razlikuju prošlost, sadašnjost i budućnost na temelju prikazanih izložaka.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četvrtih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Hrvatskog školskog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OPĆINI BISTRA I NAČELNIKU OPĆINE; POSJET GRADONAČELNIKU ZAPREŠIĆA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Posjet uključuje posjet Općini Bistra i načelniku općine ili gradonačelniku Zaprešića za učenike PŠ Jablanovec. Učenici će se upoznati s prostorijama, zaposlenicima i poslovima koje se obavljaju u općini. </w:t>
            </w:r>
          </w:p>
          <w:p>
            <w:pPr>
              <w:pStyle w:val="LOnormal1"/>
              <w:widowControl w:val="false"/>
              <w:spacing w:lineRule="auto" w:line="240" w:before="120" w:after="120"/>
              <w:rPr>
                <w:b/>
                <w:b/>
                <w:u w:val="single"/>
              </w:rPr>
            </w:pPr>
            <w:r>
              <w:rPr/>
              <w:t>Gospodin načelnik će ih upoznati s poslovima koje obavlja te ukazati na povezanost Škole i lokalne zajednice, objasniti tko je građanin lokalne zajednice i koja je njegova uloga, opisati i objasniti institucije lokalne zajednice. Učenici će razvijati osnovne vještine komunikacije.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Ostvarit će se obrazovni ishodi Građanskog odgoja i obrazovanja iz područja Političke dimenzije: Razred, škola i lokalna zajednica-demokratske zajednice. </w:t>
            </w:r>
          </w:p>
          <w:p>
            <w:pPr>
              <w:pStyle w:val="LOnormal1"/>
              <w:widowControl w:val="false"/>
              <w:spacing w:lineRule="auto" w:line="240" w:before="120" w:after="120"/>
              <w:rPr>
                <w:b/>
                <w:b/>
                <w:u w:val="single"/>
              </w:rPr>
            </w:pPr>
            <w:r>
              <w:rPr/>
              <w:t>Ključni pojmovi: odlučivanje, građanin, građanstvo, škola i lokalna zajednica kao demokratska zajednica, demokratska kultura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i četvrtih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Općine Bistra i Grada Zaprešića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Prijevoz školskim autobusom. </w:t>
            </w:r>
          </w:p>
          <w:p>
            <w:pPr>
              <w:pStyle w:val="LOnormal1"/>
              <w:widowControl w:val="false"/>
              <w:spacing w:lineRule="auto" w:line="240" w:before="120" w:after="120"/>
              <w:rPr>
                <w:b/>
                <w:b/>
                <w:u w:val="single"/>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ŠKOLA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Kako bi učenici naučili plivati, škola će u skladu sa Zakonom o osnovnoj školi organizirati obuku plivanja za učenike četvrtog razreda. Učenici će naučiti plivati  i primijeniti različite tehnike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Obuka plivanja održat će se na bazenima a provodit će je učitelji plivanja u sklopu škole u prirodi ili na bazenima i okolini škole Bistre.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i četvrtih razreda i učitelji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bazena.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Trošak škole plivanja i putovanja snose roditelji uz djelomično financiranje Općine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KRITERIJ OCJENJIVANJA ZNANJA PLIVANJA:</w:t>
            </w:r>
          </w:p>
          <w:p>
            <w:pPr>
              <w:pStyle w:val="LOnormal1"/>
              <w:widowControl w:val="false"/>
              <w:numPr>
                <w:ilvl w:val="0"/>
                <w:numId w:val="27"/>
              </w:numPr>
              <w:spacing w:lineRule="auto" w:line="240" w:before="120" w:after="0"/>
              <w:ind w:left="325" w:hanging="360"/>
              <w:rPr>
                <w:color w:val="000000"/>
              </w:rPr>
            </w:pPr>
            <w:r>
              <w:rPr>
                <w:color w:val="000000"/>
              </w:rPr>
              <w:t>NEPLIVAČ - nema nikakvih znanja plivanja.</w:t>
            </w:r>
          </w:p>
          <w:p>
            <w:pPr>
              <w:pStyle w:val="LOnormal1"/>
              <w:widowControl w:val="false"/>
              <w:numPr>
                <w:ilvl w:val="0"/>
                <w:numId w:val="27"/>
              </w:numPr>
              <w:spacing w:lineRule="auto" w:line="240" w:before="0" w:after="0"/>
              <w:ind w:left="325" w:hanging="360"/>
              <w:rPr>
                <w:color w:val="000000"/>
              </w:rPr>
            </w:pPr>
            <w:r>
              <w:rPr>
                <w:color w:val="000000"/>
              </w:rPr>
              <w:t>PLUTAČ- znanje samostalnog plutanja na prsima ili plivanje proizvoljnom tehnikom u dužini manjoj od 10 m.</w:t>
            </w:r>
          </w:p>
          <w:p>
            <w:pPr>
              <w:pStyle w:val="LOnormal1"/>
              <w:widowControl w:val="false"/>
              <w:numPr>
                <w:ilvl w:val="0"/>
                <w:numId w:val="27"/>
              </w:numPr>
              <w:spacing w:lineRule="auto" w:line="240" w:before="0" w:after="0"/>
              <w:ind w:left="325" w:hanging="360"/>
              <w:rPr>
                <w:color w:val="000000"/>
              </w:rPr>
            </w:pPr>
            <w:r>
              <w:rPr>
                <w:color w:val="000000"/>
              </w:rPr>
              <w:t>POLUPLIVAČ - plivanje proizvoljnom tehnikom u dužini najmanje 10 m uz obavezno pokazano znanje disanja u vodi za vrijeme plivanja.</w:t>
            </w:r>
          </w:p>
          <w:p>
            <w:pPr>
              <w:pStyle w:val="LOnormal1"/>
              <w:widowControl w:val="false"/>
              <w:numPr>
                <w:ilvl w:val="0"/>
                <w:numId w:val="27"/>
              </w:numPr>
              <w:spacing w:lineRule="auto" w:line="240" w:before="0" w:after="0"/>
              <w:ind w:left="325" w:hanging="360"/>
              <w:rPr>
                <w:color w:val="000000"/>
              </w:rPr>
            </w:pPr>
            <w:r>
              <w:rPr>
                <w:color w:val="000000"/>
              </w:rPr>
              <w:t>PLIVAČ POČETNIK - skok u duboku vodu na noge i plivanje proizvoljnom tehnikom u dužini najmanje 25 metara.</w:t>
            </w:r>
          </w:p>
          <w:p>
            <w:pPr>
              <w:pStyle w:val="LOnormal1"/>
              <w:widowControl w:val="false"/>
              <w:numPr>
                <w:ilvl w:val="0"/>
                <w:numId w:val="27"/>
              </w:numPr>
              <w:spacing w:lineRule="auto" w:line="240" w:before="0" w:after="120"/>
              <w:ind w:left="325" w:hanging="360"/>
              <w:rPr>
                <w:color w:val="000000"/>
              </w:rPr>
            </w:pPr>
            <w:r>
              <w:rPr>
                <w:color w:val="000000"/>
              </w:rPr>
              <w:t>PLIVAČ- skok u duboku vodu na noge, plivanje proizvoljnom tehnikom na udaljenosti 50 m tako da se prvi dio dionice pliva u jednom smjeru, a drugi dio natrag do mjesta ulaska i to iz plivanja na prsima u plivanje na leđima i obrnuto.</w:t>
            </w:r>
          </w:p>
        </w:tc>
      </w:tr>
    </w:tbl>
    <w:p>
      <w:pPr>
        <w:pStyle w:val="LOnormal1"/>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ZELENI PRSTEN ZAGREBAČKE ŽUPANIJE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Učenici će upoznati zaštićene predjele Zagrebačke županije, prirodne resurse, u kojem se ističu šume, močvarni prostori, krški fenomeni te velika raznolikost biljnog i životinjskog svijeta.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Obogaćivanje i proširivanje odgojno-obrazovnih sadržaja (znanja o  močvarnim prostorima, krškim fenomenima, biljnim i životinjskim svijetom).  Razvijanje ekološke svijesti (zaštita prirode i zdravlja – boravak u prirodi), očuvanje kulturne i prirodne baštine. 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Predmetni nastavnik prirode i biologije, nastavnici šestih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Park prirode Medvednica, uz stručno vodstvo.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Travanj/svibanj/lipanj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vrednovanje na nastavnim predmetima (priroda, biologija,  geografija).</w:t>
            </w:r>
          </w:p>
        </w:tc>
      </w:tr>
    </w:tbl>
    <w:p>
      <w:pPr>
        <w:pStyle w:val="LOnormal1"/>
        <w:rPr>
          <w:b/>
          <w:b/>
          <w:u w:val="single"/>
        </w:rPr>
      </w:pPr>
      <w:r>
        <w:rPr>
          <w:b/>
          <w:u w:val="single"/>
        </w:rPr>
      </w:r>
    </w:p>
    <w:p>
      <w:pPr>
        <w:pStyle w:val="LOnormal1"/>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DVORCU TRAKOŠĆAN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Razgledati i upoznati bajkoviti dvorac Trakošćan i njegovu okolicu. Upoznati kulturno povijesne vrednote svog zavičaja te osvijestiti potrebu za očuvanjem istih.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razviju ljubav prema  zavičaju te pozitivan odnos prema kulturnim i povijesnim vrednotama ovog kraja. Aktivnost je namijenjena učenicima 6.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6. razreda, učitelji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učenika snose roditelji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pisano i likovno izražavanje na nastavnim predmetima povijest, hrvatski jezik, likovna kultura…). Stečena znanja koristiti u nastavi i svakodnevnom životu.</w:t>
            </w:r>
          </w:p>
        </w:tc>
      </w:tr>
    </w:tbl>
    <w:p>
      <w:pPr>
        <w:pStyle w:val="LOnormal1"/>
        <w:rPr>
          <w:b/>
          <w:b/>
          <w:u w:val="single"/>
        </w:rPr>
      </w:pPr>
      <w:r>
        <w:rPr>
          <w:b/>
          <w:u w:val="single"/>
        </w:rPr>
      </w:r>
    </w:p>
    <w:p>
      <w:pPr>
        <w:pStyle w:val="LOnormal1"/>
        <w:spacing w:lineRule="auto" w:line="240" w:before="120" w:after="120"/>
        <w:rPr>
          <w:b/>
          <w:b/>
          <w:u w:val="single"/>
        </w:rPr>
      </w:pPr>
      <w:r>
        <w:rPr>
          <w:b/>
          <w:u w:val="single"/>
        </w:rPr>
      </w:r>
    </w:p>
    <w:p>
      <w:pPr>
        <w:pStyle w:val="Normal"/>
        <w:rPr>
          <w:b/>
          <w:b/>
          <w:u w:val="single"/>
        </w:rPr>
      </w:pPr>
      <w:r>
        <w:rPr>
          <w:b/>
          <w:u w:val="single"/>
        </w:rPr>
      </w:r>
      <w:r>
        <w:br w:type="page"/>
      </w:r>
    </w:p>
    <w:p>
      <w:pPr>
        <w:pStyle w:val="LOnormal1"/>
        <w:rPr>
          <w:b/>
          <w:b/>
          <w:u w:val="single"/>
        </w:rPr>
      </w:pPr>
      <w:r>
        <w:rPr>
          <w:b/>
          <w:u w:val="singl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JUMICAR- preventivni program odgoja djece o sigurnosti u cestovnom prometu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w:t>
            </w:r>
            <w:r>
              <w:rPr/>
              <w:t>Program prometne kulture za najmlađe“ preventivna je edukacija o sigurnosti u cestovnom prometu za djecu nižeg osnovnoškolskog uzrasta. Program je hrvatska inačica Jumicar koncepta koji je potekao iz Finske i provodi se u većini europskih zemalja više od 25 godina. Tijekom 4 godine djelovanja u RH kroz obuku je prošlo oko 30.000 učenika drugih i trećih razreda u preko 150 osnovnih škola. Jumicar program preventivnog odgoja djece u cestovnom prometu jedinstven je koncept edukacije, gdje djeca na zabavan i edukativan način uče o sigurnosti u cestovnom prometu. Program Jumicar je u skladu s međunarodnim licencama i provodi se u svim većim europskim zemljama u kojima je izuzetno uspješan i široko podržan.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Program čine dva djela:</w:t>
            </w:r>
          </w:p>
          <w:p>
            <w:pPr>
              <w:pStyle w:val="LOnormal1"/>
              <w:widowControl w:val="false"/>
              <w:numPr>
                <w:ilvl w:val="0"/>
                <w:numId w:val="28"/>
              </w:numPr>
              <w:spacing w:lineRule="auto" w:line="240" w:before="120" w:after="120"/>
              <w:rPr>
                <w:b/>
                <w:b/>
                <w:u w:val="single"/>
              </w:rPr>
            </w:pPr>
            <w:r>
              <w:rPr/>
              <w:t>dio: multimedijsko predavanje o prometnim pravilima i ponašanju u prometu, u kojem djeca uče o pravilima prometa kao pješaci i biciklisti</w:t>
            </w:r>
          </w:p>
          <w:p>
            <w:pPr>
              <w:pStyle w:val="LOnormal1"/>
              <w:widowControl w:val="false"/>
              <w:numPr>
                <w:ilvl w:val="0"/>
                <w:numId w:val="29"/>
              </w:numPr>
              <w:spacing w:lineRule="auto" w:line="240" w:before="120" w:after="120"/>
              <w:rPr>
                <w:color w:val="000000"/>
              </w:rPr>
            </w:pPr>
            <w:r>
              <w:rPr>
                <w:color w:val="000000"/>
              </w:rPr>
              <w:t>dio: praktični dio- uključuje samostalno upravljanje vozilima za obuku na prometnom poligonu uz nadzor instruktora i prometne policije. Djeci se pruža mogućnost da stečeno teorijsko znanje primijene i u praksi te da osjete kako je biti u ulozi vozača, kako je važno poštivati prometne znakove, kako je teško zaustaviti automobil na vrijeme, koliko je važan sigurnosni pojas.</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drugih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prostoru školskog dvorišta, igrališta.</w:t>
            </w:r>
          </w:p>
          <w:p>
            <w:pPr>
              <w:pStyle w:val="LOnormal1"/>
              <w:widowControl w:val="false"/>
              <w:spacing w:lineRule="auto" w:line="240" w:before="120" w:after="120"/>
              <w:rPr>
                <w:b/>
                <w:b/>
                <w:u w:val="single"/>
              </w:rPr>
            </w:pPr>
            <w:r>
              <w:rPr/>
              <w:t>U školskoj godini 2026./2027. sudjelovalo je 70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Za djecu i roditelje program je besplatan.</w:t>
            </w:r>
          </w:p>
          <w:p>
            <w:pPr>
              <w:pStyle w:val="LOnormal1"/>
              <w:widowControl w:val="false"/>
              <w:spacing w:lineRule="auto" w:line="240" w:before="120" w:after="120"/>
              <w:rPr>
                <w:b/>
                <w:b/>
                <w:u w:val="single"/>
              </w:rPr>
            </w:pPr>
            <w:r>
              <w:rPr>
                <w:b/>
                <w:u w:val="singl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Jumicar program preventivnog odgoja djece u cestovnom prometu jedinstven je koncept edukacije, gdje djeca na zabavan i edukativan način uče o sigurnosti u cestovnom prometu. Program Jumicar je u skladu s međunarodnim licencama i provodi se u svim većim europskim zemljama u kojima je izuzetno uspješan i široko podržan.</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Terenska nastava - Hrvatski prirodoslovni muzej (5.-8. razred)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Upoznavanje prirodne baštine Hrvatske kroz oko 1 500 000 izloženih primjeraka u 5 različitih odjela muzeja (Zoološki, Botanički, Geološko-paleontološki, Mineralno-petrografski i Preparatorsko-restauratorski). Mogućnost dogovora tematskih vodstva ili radionica na kojima učenici mogu detaljnije upoznati pojedini odjel i istražiti specifične prirodnine.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(Učenik će moći:) tijekom razgledavanja muzejske građe, neposredno upoznavati, komentirati i povezivati obrađeno gradivo (biljni i životinjski svijet, geološko-paleontološku povijest planete, raznolikost minerala...), fotografirati karakteristike i specifičnosti za izradu plakata i uspomene, uočavati uzročno-posljedične veze u prirodi te razgovarati o njima na satu Prirode (V., VI.), Biologije (VII.-VIII.), Geografije (V.-VIII.), Kemije (VII., VIII.), napisati izvješće (VII.-VIII.), pripremati prezentaciju, plakat ili fotografije (V.-VI.), sudjelovati na ekološkim raspravama, iznositi argumentirane stavove, davati primjedbe (svi učenici), argumentirano prosuđivati vlastiti rad i radove drugih..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 5.-8.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Izvan učionička nastava (putovanje vlakom/pješačenje).</w:t>
            </w:r>
          </w:p>
          <w:p>
            <w:pPr>
              <w:pStyle w:val="LOnormal1"/>
              <w:widowControl w:val="false"/>
              <w:spacing w:lineRule="auto" w:line="240" w:before="120" w:after="120"/>
              <w:rPr>
                <w:b/>
                <w:b/>
                <w:u w:val="single"/>
              </w:rPr>
            </w:pPr>
            <w:r>
              <w:rPr/>
              <w:t>Učitelji razvijaju kvalitetnu komunikaciju i suradnju svih sudionika terenske nastave; potiču učenike na zdrave i konstruktivne oblike korištenja slobodnog vremena; razvijaju duh zajedništva i druženja te razvijaju potrebu pristojnog ponašanja na javnim mjestima; razmjenjuju dojmove s učenicima, potiču učenike na vođenje bilješki i prikupljanje informacija potrebnih za izradu plakata...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1 dan tijekom školske godine 2026./26.</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Učenici, učitelji (razrednici), vodič...; troškovi prijevoza (vlak i tramvaj) i trošak ulaznica u muzej (radionicu)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Formativno: uspješnost primjene u nastavi i svakodnevnom životu (razgovori o karakteristikama, ponašanje u prirodi, ekološka osviještenost...)  Sumativno: pisanje izvješća, izrada plakata i prezentacija</w:t>
            </w:r>
          </w:p>
        </w:tc>
      </w:tr>
    </w:tbl>
    <w:p>
      <w:pPr>
        <w:sectPr>
          <w:headerReference w:type="default" r:id="rId12"/>
          <w:footerReference w:type="default" r:id="rId13"/>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000000"/>
              <w:left w:val="single" w:sz="4" w:space="0" w:color="000000"/>
              <w:bottom w:val="single" w:sz="4" w:space="0" w:color="000000"/>
              <w:right w:val="single" w:sz="4" w:space="0" w:color="000000"/>
            </w:tcBorders>
          </w:tcPr>
          <w:p>
            <w:pPr>
              <w:pStyle w:val="Normal"/>
              <w:pageBreakBefore/>
              <w:widowControl w:val="false"/>
              <w:spacing w:before="120" w:after="120"/>
              <w:jc w:val="center"/>
              <w:rPr>
                <w:rFonts w:ascii="Calibri" w:hAnsi="Calibri" w:cs="Calibri" w:asciiTheme="minorHAnsi" w:cstheme="minorHAnsi" w:hAnsiTheme="minorHAnsi"/>
                <w:b/>
                <w:b/>
              </w:rPr>
            </w:pPr>
            <w:r>
              <w:rPr>
                <w:rFonts w:cs="Calibri" w:cstheme="minorHAnsi"/>
                <w:b/>
              </w:rPr>
              <w:t>IZVANUČIONIČKA NASTAVA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AKTIVNOST, PROGRAM, PROJEKT: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HRVATSKA GLAZBENA MLADEŽ</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CILJEVI AKTIVNOSTI, PROGRAMA, PROJEKTA</w:t>
            </w:r>
            <w:r>
              <w:rPr>
                <w:rFonts w:cs="Calibri" w:cstheme="minorHAnsi"/>
              </w:rPr>
              <w: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 xml:space="preserve">Obrazovanje učenika kroz kulturu i umjetnost. Upoznavanje kulturnog i umjetničkog stvaralaštva. Poticanje na očuvanje hrvatske glazbene baštine. Odgojno djelovanje. Razvijanje kritičnosti prema glazbenim djelima. Upoznavanje tvorbenih i izražajnih elemenata glazbe. Razvijanje kreativnosti i mašte. </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NAMJENA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Namijenjeno je učenicima od četvrtog do osmog razreda - pjevačkom zboru i tamburaškom orkestru. Namjena je promicanje glazbene kulture među mladima te glazbenog stvaralaštva domaćih i stranih skladatelja klasične glazbe. Razvijanje glazbenog ukusa kroz posjete koncertima u velikim koncertnim dvoranama.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Cs/>
              </w:rPr>
            </w:pPr>
            <w:r>
              <w:rPr>
                <w:rFonts w:cs="Calibri" w:cstheme="minorHAnsi"/>
                <w:b/>
              </w:rPr>
              <w:t>NOSITELJI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Učiteljica Glazbene kulture, Hrvatska glazbena mladež</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REALIZACIJE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Posjet koncertima u Zagrebu (Koncertna dvorana Vatroslav Lisinski).</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VREMENIK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等线" w:asciiTheme="minorHAnsi" w:cstheme="minorBidi" w:hAnsiTheme="minorHAnsi"/>
                <w:b/>
                <w:b/>
                <w:bCs/>
              </w:rPr>
            </w:pPr>
            <w:r>
              <w:rPr>
                <w:rFonts w:cs="等线" w:cstheme="minorBidi"/>
              </w:rPr>
              <w:t>Tijekom školske godine. Prema planu koncerata Hrvatske glazbene mladeži.</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DETALJAN TROŠKOVNIK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 xml:space="preserve">Troškovi ulaznice (6 </w:t>
            </w:r>
            <w:r>
              <w:rPr>
                <w:rFonts w:cs="Calibri"/>
              </w:rPr>
              <w:t>€</w:t>
            </w:r>
            <w:r>
              <w:rPr>
                <w:rFonts w:cs="Calibri" w:cstheme="minorHAnsi"/>
              </w:rPr>
              <w:t>) i prijevoza do Zagreba.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VREDNOVANJA I NAČIN KORIŠTENJA REZULTATA: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rPr>
              <w:t>Osvrt na koncert kroz izradu plakata te objave članka i fotografija na mrežnoj stranici škole.</w:t>
            </w:r>
            <w:bookmarkStart w:id="9" w:name="_GoBack3"/>
            <w:bookmarkEnd w:id="9"/>
          </w:p>
        </w:tc>
      </w:tr>
    </w:tbl>
    <w:p>
      <w:pPr>
        <w:pStyle w:val="Normal"/>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JEDNODNEVNI I VIŠEDNEVNI  IZLETI</w:t>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VIŠEDNEVNI IZLET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izgled i posebnosti zavičaja; uočiti tipičnost naselja u zavičajnoj regiji; prikupljati, istraživati i usustavljivati nove podatke o zavičajnoj regiji. Upoznati  ljepote zavičaja, prirodne i kulturne znamenitosti, kulturno-povijesne spomenike. Sudjelovanjem u zajedničkom putovanju, različitim aktivnostima, igrama i druženjima razvijati prijateljstvo  i suradnju. Razvijati pozitivan stav prema drugim učenicima, te naviku kulturnog ponašanja.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Školska ekskurzija namijenjena je učenicima 7.abcd razreda.</w:t>
            </w:r>
          </w:p>
          <w:p>
            <w:pPr>
              <w:pStyle w:val="LOnormal1"/>
              <w:widowControl w:val="false"/>
              <w:spacing w:lineRule="auto" w:line="259" w:before="0" w:after="160"/>
              <w:rPr>
                <w:color w:val="000000"/>
                <w:sz w:val="20"/>
                <w:szCs w:val="20"/>
                <w:highlight w:val="white"/>
              </w:rPr>
            </w:pPr>
            <w:r>
              <w:rPr/>
              <w:t>Proširiti znanja iz opće i nacionalne povijesti, upoznati se s posebnostima određenog područja  (arheološki ostatci, biljni i životinjski svijet, prirodni krajolik, nacionalni parkovi, kulturna i etnografska baština...).</w:t>
            </w:r>
          </w:p>
          <w:p>
            <w:pPr>
              <w:pStyle w:val="LOnormal1"/>
              <w:widowControl w:val="false"/>
              <w:spacing w:lineRule="auto" w:line="259" w:before="0" w:after="160"/>
              <w:rPr>
                <w:color w:val="000000"/>
                <w:sz w:val="20"/>
                <w:szCs w:val="20"/>
                <w:highlight w:val="white"/>
              </w:rPr>
            </w:pPr>
            <w:r>
              <w:rPr/>
              <w:t>Razvijanje ljubavi prema domovini te kulturnom i prirodnom bogatstvu RH.</w:t>
            </w:r>
          </w:p>
          <w:p>
            <w:pPr>
              <w:pStyle w:val="LOnormal1"/>
              <w:widowControl w:val="false"/>
              <w:spacing w:lineRule="auto" w:line="259" w:before="0" w:after="160"/>
              <w:rPr>
                <w:color w:val="000000"/>
                <w:sz w:val="20"/>
                <w:szCs w:val="20"/>
                <w:highlight w:val="white"/>
              </w:rPr>
            </w:pPr>
            <w:r>
              <w:rPr/>
              <w:t xml:space="preserve">Razvijanje kulture ponašanja u autobusu, javnim ustanovama i mjestima. </w:t>
            </w:r>
          </w:p>
          <w:p>
            <w:pPr>
              <w:pStyle w:val="LOnormal1"/>
              <w:widowControl w:val="false"/>
              <w:spacing w:lineRule="auto" w:line="240" w:before="120" w:after="120"/>
              <w:rPr>
                <w:color w:val="000000"/>
                <w:sz w:val="20"/>
                <w:szCs w:val="20"/>
                <w:highlight w:val="white"/>
              </w:rPr>
            </w:pPr>
            <w:r>
              <w:rPr/>
              <w:t>Dodatno razviti sposobnost tolerantnog ponašanja.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Razrednici sedmih razreda, odabrana agencija za izvođenje višednevne izvan učioničke nastave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rPr>
            </w:pPr>
            <w:r>
              <w:rPr/>
              <w:t>Mjesto realizacije bit će odabrano na sastanku razrednika. Način realizacije sadržaja detaljno će biti prikazan planom i programom višednevnoga boravka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Tri do pet dana tijekom kolovoza/rujna 2027.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Detaljan troškovnik bit će poznat nakon odabira agencije na povjerenstvu, a mora obuhvaćati boravak (spavanje i obroci), prijevoz, stručno vodstvo, ulaznice za tražene lokacije. </w:t>
            </w:r>
          </w:p>
          <w:p>
            <w:pPr>
              <w:pStyle w:val="LOnormal1"/>
              <w:widowControl w:val="false"/>
              <w:spacing w:lineRule="auto" w:line="259" w:before="0" w:after="160"/>
              <w:rPr>
                <w:color w:val="000000"/>
                <w:sz w:val="20"/>
                <w:szCs w:val="20"/>
                <w:highlight w:val="white"/>
              </w:rPr>
            </w:pPr>
            <w:r>
              <w:rPr/>
              <w:t>Sve troškove snose roditelji učenika.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bookmarkStart w:id="10" w:name="_heading=h.gjdgxs2"/>
            <w:bookmarkEnd w:id="10"/>
            <w:r>
              <w:rPr/>
              <w:t>Razgovor profesora (razrednika) s učenicima i njihovim roditeljima. Fotografski zapis i prezentacija radova učenika.  Naučena i stečena znanja koristiti u nastavi i svakodnevnom životu.</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IZVANUČIONIČKA NASTAVA  – ŠKOLSKA EKSKURZIJA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Upoznati prirodno geografska obilježja te znamenitosti Republike Hrvatske. </w:t>
            </w:r>
          </w:p>
          <w:p>
            <w:pPr>
              <w:pStyle w:val="LOnormal1"/>
              <w:widowControl w:val="false"/>
              <w:spacing w:lineRule="auto" w:line="259" w:before="0" w:after="160"/>
              <w:rPr>
                <w:color w:val="000000"/>
                <w:sz w:val="20"/>
                <w:szCs w:val="20"/>
                <w:highlight w:val="white"/>
              </w:rPr>
            </w:pPr>
            <w:r>
              <w:rPr/>
              <w:t>Razvijanje odgojnih vrednota tijekom života u grupi – prijateljstvo, pomaganje, tolerancija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r>
          </w:p>
          <w:p>
            <w:pPr>
              <w:pStyle w:val="LOnormal1"/>
              <w:widowControl w:val="false"/>
              <w:spacing w:lineRule="auto" w:line="240" w:before="120" w:after="120"/>
              <w:rPr>
                <w:b/>
                <w:b/>
              </w:rPr>
            </w:pPr>
            <w:r>
              <w:rPr>
                <w:b/>
              </w:rPr>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Namjena je programa da učenici razviju ljubav prema  zavičaju te pozitivan odnos prema kulturnim i povijesnim vrednotama ovog kraja. Realizacija jednodnevnih izleta ostvarit će se temeljem pravila za provođenje školskog izleta što znači da će povjerenstva roditelja  učenika i učitelja izabrati odredište i agenciju, a škola će temeljem izbora povjerenstva realizirati sve druge potrebne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Učiteljice i učitelji razredne i predmetne nastave. Putnička agencija izabrana na Povjerenstvu za izvođenje izleta.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0"/>
              <w:rPr>
                <w:color w:val="000000"/>
                <w:sz w:val="20"/>
                <w:szCs w:val="20"/>
                <w:highlight w:val="white"/>
              </w:rPr>
            </w:pPr>
            <w:r>
              <w:rPr/>
              <w:t>1. razred – Zoološki vrt (edukativna radionica)</w:t>
            </w:r>
          </w:p>
          <w:p>
            <w:pPr>
              <w:pStyle w:val="LOnormal1"/>
              <w:widowControl w:val="false"/>
              <w:spacing w:lineRule="auto" w:line="240" w:before="0" w:after="0"/>
              <w:rPr>
                <w:color w:val="000000"/>
                <w:sz w:val="20"/>
                <w:szCs w:val="20"/>
                <w:highlight w:val="white"/>
              </w:rPr>
            </w:pPr>
            <w:r>
              <w:rPr/>
              <w:t>2. razred – Krapina i OPG</w:t>
            </w:r>
          </w:p>
          <w:p>
            <w:pPr>
              <w:pStyle w:val="LOnormal1"/>
              <w:widowControl w:val="false"/>
              <w:spacing w:lineRule="auto" w:line="240" w:before="0" w:after="0"/>
              <w:rPr>
                <w:color w:val="000000"/>
                <w:sz w:val="20"/>
                <w:szCs w:val="20"/>
                <w:highlight w:val="white"/>
              </w:rPr>
            </w:pPr>
            <w:r>
              <w:rPr/>
              <w:t>3. razred – Grad Karlovac i Ozalj, hidroelektrana Munjara, Karlovac: Akvatika (svibanj 2027.)</w:t>
            </w:r>
          </w:p>
          <w:p>
            <w:pPr>
              <w:pStyle w:val="LOnormal1"/>
              <w:widowControl w:val="false"/>
              <w:spacing w:lineRule="auto" w:line="240" w:before="0" w:after="0"/>
              <w:rPr>
                <w:color w:val="000000"/>
                <w:sz w:val="20"/>
                <w:szCs w:val="20"/>
                <w:highlight w:val="white"/>
              </w:rPr>
            </w:pPr>
            <w:r>
              <w:rPr/>
              <w:t xml:space="preserve">4. razred – </w:t>
            </w:r>
          </w:p>
          <w:p>
            <w:pPr>
              <w:pStyle w:val="LOnormal1"/>
              <w:widowControl w:val="false"/>
              <w:spacing w:lineRule="auto" w:line="240" w:before="0" w:after="0"/>
              <w:rPr>
                <w:color w:val="000000"/>
                <w:sz w:val="20"/>
                <w:szCs w:val="20"/>
                <w:highlight w:val="white"/>
              </w:rPr>
            </w:pPr>
            <w:r>
              <w:rPr/>
              <w:t>5. razred – NP Plitvice</w:t>
            </w:r>
          </w:p>
          <w:p>
            <w:pPr>
              <w:pStyle w:val="LOnormal1"/>
              <w:widowControl w:val="false"/>
              <w:spacing w:lineRule="auto" w:line="240" w:before="0" w:after="0"/>
              <w:rPr>
                <w:color w:val="000000"/>
                <w:sz w:val="20"/>
                <w:szCs w:val="20"/>
                <w:highlight w:val="white"/>
              </w:rPr>
            </w:pPr>
            <w:r>
              <w:rPr/>
              <w:t>6. razred – Gorski kotar</w:t>
            </w:r>
          </w:p>
          <w:p>
            <w:pPr>
              <w:pStyle w:val="LOnormal1"/>
              <w:widowControl w:val="false"/>
              <w:spacing w:lineRule="auto" w:line="240" w:before="0" w:after="0"/>
              <w:rPr>
                <w:color w:val="000000"/>
                <w:sz w:val="20"/>
                <w:szCs w:val="20"/>
                <w:highlight w:val="white"/>
              </w:rPr>
            </w:pPr>
            <w:r>
              <w:rPr/>
              <w:t xml:space="preserve">7. razred – </w:t>
            </w:r>
            <w:r>
              <w:rPr>
                <w:rFonts w:eastAsia="Arial" w:cs="Arial" w:ascii="Arial" w:hAnsi="Arial"/>
                <w:color w:val="222222"/>
                <w:highlight w:val="white"/>
              </w:rPr>
              <w:t> </w:t>
            </w:r>
            <w:r>
              <w:rPr>
                <w:highlight w:val="white"/>
              </w:rPr>
              <w:t>NP Brijuni i Pula</w:t>
            </w:r>
          </w:p>
          <w:p>
            <w:pPr>
              <w:pStyle w:val="LOnormal1"/>
              <w:widowControl w:val="false"/>
              <w:spacing w:lineRule="auto" w:line="240" w:before="0" w:after="120"/>
              <w:rPr>
                <w:color w:val="000000"/>
                <w:sz w:val="20"/>
                <w:szCs w:val="20"/>
                <w:highlight w:val="white"/>
              </w:rPr>
            </w:pPr>
            <w:r>
              <w:rPr/>
              <w:t>8 . razred – Postojnska jama (SLO)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nastavne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Roditelji plaćaju cijenu prijevoza i programa uplatom na žiroračun odabrane agencije.</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Naučena i stečena znanja koristiti u nastavi i svakodnevno životu. Izrada tematskih mapa i panoa.</w:t>
            </w:r>
          </w:p>
          <w:p>
            <w:pPr>
              <w:pStyle w:val="LOnormal1"/>
              <w:widowControl w:val="false"/>
              <w:spacing w:lineRule="auto" w:line="240" w:before="120" w:after="120"/>
              <w:rPr>
                <w:color w:val="000000"/>
                <w:sz w:val="20"/>
                <w:szCs w:val="20"/>
                <w:highlight w:val="white"/>
              </w:rPr>
            </w:pPr>
            <w:r>
              <w:rPr/>
              <w:t>*</w:t>
            </w:r>
            <w:r>
              <w:rPr>
                <w:b/>
              </w:rPr>
              <w:t>NAPOMENA: Povjerenstvo za izlete u sastavu razrednika, roditelja i učenika zadržava pravo na promjenu destinacije jednodnevnih i dvodnevnih izleta.</w:t>
            </w:r>
          </w:p>
        </w:tc>
      </w:tr>
    </w:tbl>
    <w:p>
      <w:pPr>
        <w:pStyle w:val="LOnormal1"/>
        <w:widowControl w:val="false"/>
        <w:spacing w:before="0" w:after="0"/>
        <w:rPr>
          <w:rFonts w:ascii="Arial" w:hAnsi="Arial" w:eastAsia="Arial" w:cs="Arial"/>
        </w:rPr>
      </w:pPr>
      <w:r>
        <w:rPr>
          <w:rFonts w:eastAsia="Arial" w:cs="Arial" w:ascii="Arial" w:hAnsi="Arial"/>
        </w:rPr>
      </w:r>
      <w:r>
        <w:br w:type="page"/>
      </w:r>
    </w:p>
    <w:p>
      <w:pPr>
        <w:pStyle w:val="LOnormal1"/>
        <w:widowControl w:val="false"/>
        <w:spacing w:before="0" w:after="0"/>
        <w:rPr>
          <w:rFonts w:ascii="Arial" w:hAnsi="Arial" w:eastAsia="Arial" w:cs="Arial"/>
        </w:rPr>
      </w:pPr>
      <w:r>
        <w:rPr>
          <w:rFonts w:eastAsia="Arial" w:cs="Arial" w:ascii="Arial" w:hAnsi="Arial"/>
        </w:rPr>
      </w:r>
    </w:p>
    <w:tbl>
      <w:tblPr>
        <w:tblW w:w="934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671"/>
        <w:gridCol w:w="4672"/>
      </w:tblGrid>
      <w:tr>
        <w:trPr>
          <w:trHeight w:val="300" w:hRule="atLeast"/>
        </w:trPr>
        <w:tc>
          <w:tcPr>
            <w:tcW w:w="9343" w:type="dxa"/>
            <w:gridSpan w:val="2"/>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jc w:val="center"/>
              <w:rPr>
                <w:rFonts w:ascii="Times New Roman" w:hAnsi="Times New Roman" w:eastAsia="Times New Roman" w:cs="Times New Roman"/>
                <w:sz w:val="24"/>
                <w:szCs w:val="24"/>
              </w:rPr>
            </w:pPr>
            <w:r>
              <w:rPr>
                <w:b/>
              </w:rPr>
              <w:t>VIŠEDNEVNA IZVANUČIONIČKA NASTAVA </w:t>
            </w: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AKTIVNOST, PROGRAM, PROJEKT</w:t>
            </w:r>
            <w:r>
              <w:rPr/>
              <w:t xml:space="preserve">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Školska ekskurzija</w:t>
            </w: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CILJEVI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Tijekom izvan učioničke nastave učenici će stjecati trajna i uporabljiva znanja, razvijati sposobnosti i vještine učeći ono što se može najbolje naučiti u neposrednoj stvarnosti te upoznati prirodne i kulturne znamenitosti Republike Hrvatske.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NAMJENA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numPr>
                <w:ilvl w:val="0"/>
                <w:numId w:val="30"/>
              </w:numPr>
              <w:spacing w:lineRule="auto" w:line="240" w:before="0" w:after="0"/>
              <w:ind w:left="360" w:hanging="0"/>
              <w:rPr>
                <w:sz w:val="20"/>
                <w:szCs w:val="20"/>
              </w:rPr>
            </w:pPr>
            <w:r>
              <w:rPr/>
              <w:t>obogaćivanje i proširivanje odgojno-obrazovnih sadržaja </w:t>
            </w:r>
          </w:p>
          <w:p>
            <w:pPr>
              <w:pStyle w:val="LOnormal1"/>
              <w:widowControl w:val="false"/>
              <w:numPr>
                <w:ilvl w:val="0"/>
                <w:numId w:val="31"/>
              </w:numPr>
              <w:spacing w:lineRule="auto" w:line="240" w:before="0" w:after="0"/>
              <w:ind w:left="360" w:hanging="0"/>
              <w:rPr>
                <w:sz w:val="20"/>
                <w:szCs w:val="20"/>
              </w:rPr>
            </w:pPr>
            <w:r>
              <w:rPr/>
              <w:t>njegovanje nacionalne i kulturne baštine </w:t>
            </w:r>
          </w:p>
          <w:p>
            <w:pPr>
              <w:pStyle w:val="LOnormal1"/>
              <w:widowControl w:val="false"/>
              <w:numPr>
                <w:ilvl w:val="0"/>
                <w:numId w:val="32"/>
              </w:numPr>
              <w:spacing w:lineRule="auto" w:line="240" w:before="0" w:after="0"/>
              <w:ind w:left="360" w:hanging="0"/>
              <w:rPr>
                <w:sz w:val="20"/>
                <w:szCs w:val="20"/>
              </w:rPr>
            </w:pPr>
            <w:r>
              <w:rPr/>
              <w:t>upoznavanje geografskih i kulturno-povijesnih obilježja Hrvatske </w:t>
            </w:r>
          </w:p>
          <w:p>
            <w:pPr>
              <w:pStyle w:val="LOnormal1"/>
              <w:widowControl w:val="false"/>
              <w:numPr>
                <w:ilvl w:val="0"/>
                <w:numId w:val="33"/>
              </w:numPr>
              <w:spacing w:lineRule="auto" w:line="240" w:before="0" w:after="0"/>
              <w:ind w:left="360" w:hanging="0"/>
              <w:rPr>
                <w:sz w:val="20"/>
                <w:szCs w:val="20"/>
              </w:rPr>
            </w:pPr>
            <w:r>
              <w:rPr/>
              <w:t>razvijanje kulturnih navika i pristojnog ponašanja na putovanju i mjestima boravka </w:t>
            </w:r>
          </w:p>
          <w:p>
            <w:pPr>
              <w:pStyle w:val="LOnormal1"/>
              <w:widowControl w:val="false"/>
              <w:numPr>
                <w:ilvl w:val="0"/>
                <w:numId w:val="34"/>
              </w:numPr>
              <w:spacing w:lineRule="auto" w:line="240" w:before="0" w:after="0"/>
              <w:ind w:left="360" w:hanging="0"/>
              <w:rPr>
                <w:sz w:val="20"/>
                <w:szCs w:val="20"/>
              </w:rPr>
            </w:pPr>
            <w:r>
              <w:rPr/>
              <w:t>razvijanje učenikove znatiželje, istraživanje i poticanje želje za putovanjem </w:t>
            </w:r>
          </w:p>
          <w:p>
            <w:pPr>
              <w:pStyle w:val="LOnormal1"/>
              <w:widowControl w:val="false"/>
              <w:numPr>
                <w:ilvl w:val="0"/>
                <w:numId w:val="35"/>
              </w:numPr>
              <w:spacing w:lineRule="auto" w:line="240" w:before="0" w:after="0"/>
              <w:ind w:left="360" w:hanging="0"/>
              <w:rPr>
                <w:sz w:val="20"/>
                <w:szCs w:val="20"/>
              </w:rPr>
            </w:pPr>
            <w:r>
              <w:rPr/>
              <w:t>razvijanje suradničkih vršnjačkih odnosa i razvijanje pravilnoga odnosa prema vršnjacima izvan učionice </w:t>
            </w:r>
          </w:p>
          <w:p>
            <w:pPr>
              <w:pStyle w:val="LOnormal1"/>
              <w:widowControl w:val="false"/>
              <w:numPr>
                <w:ilvl w:val="0"/>
                <w:numId w:val="36"/>
              </w:numPr>
              <w:spacing w:lineRule="auto" w:line="240" w:before="0" w:after="0"/>
              <w:ind w:left="360" w:hanging="0"/>
              <w:rPr>
                <w:sz w:val="20"/>
                <w:szCs w:val="20"/>
              </w:rPr>
            </w:pPr>
            <w:r>
              <w:rPr/>
              <w:t>snalaženje u konkretnim situacijama </w:t>
            </w:r>
          </w:p>
          <w:p>
            <w:pPr>
              <w:pStyle w:val="LOnormal1"/>
              <w:widowControl w:val="false"/>
              <w:spacing w:lineRule="auto" w:line="240" w:before="0" w:after="0"/>
              <w:ind w:left="720" w:hanging="0"/>
              <w:rPr>
                <w:rFonts w:ascii="Times New Roman" w:hAnsi="Times New Roman" w:eastAsia="Times New Roman" w:cs="Times New Roman"/>
                <w:sz w:val="24"/>
                <w:szCs w:val="24"/>
              </w:rPr>
            </w:pP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NOSITELJI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 xml:space="preserve">razrednici osmih razreda, učitelji u pratnji, </w:t>
            </w:r>
          </w:p>
          <w:p>
            <w:pPr>
              <w:pStyle w:val="LOnormal1"/>
              <w:widowControl w:val="false"/>
              <w:spacing w:lineRule="auto" w:line="240" w:before="0" w:after="0"/>
              <w:rPr>
                <w:rFonts w:ascii="Times New Roman" w:hAnsi="Times New Roman" w:eastAsia="Times New Roman" w:cs="Times New Roman"/>
                <w:sz w:val="24"/>
                <w:szCs w:val="24"/>
              </w:rPr>
            </w:pPr>
            <w:r>
              <w:rPr/>
              <w:t>odabrana agencija</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NAČIN REALIZACIJE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eastAsia="Arial" w:cs="Arial"/>
              </w:rPr>
            </w:pPr>
            <w:r>
              <w:rPr>
                <w:rFonts w:eastAsia="Times New Roman" w:cs="Times New Roman"/>
              </w:rPr>
              <w:t>javni poziv, odabir ponude i agencije, potpisivanje ugovora, putovanje</w:t>
            </w:r>
          </w:p>
          <w:p>
            <w:pPr>
              <w:pStyle w:val="LOnormal1"/>
              <w:widowControl w:val="false"/>
              <w:spacing w:lineRule="auto" w:line="240" w:before="0" w:after="0"/>
              <w:rPr>
                <w:rFonts w:ascii="Times New Roman" w:hAnsi="Times New Roman" w:eastAsia="Times New Roman" w:cs="Times New Roman"/>
                <w:sz w:val="24"/>
                <w:szCs w:val="24"/>
              </w:rPr>
            </w:pP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VREMENIK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drugo polugodište 2026./2027.</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DETALJAN TROŠKOVNIK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Povjerenstvo za provedbu javnoga poziva odlučuje o odabiru ponude agencije. Roditelji plaćaju cijenu i potpisuju ugovor s agencijom.</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NAČIN VREDNOVANJA I NAČIN KORIŠTENJA REZULTATA:</w:t>
            </w:r>
            <w:r>
              <w:rPr/>
              <w:t> </w:t>
            </w:r>
          </w:p>
          <w:p>
            <w:pPr>
              <w:pStyle w:val="LOnormal1"/>
              <w:widowControl w:val="false"/>
              <w:spacing w:lineRule="auto" w:line="240" w:before="0" w:after="0"/>
              <w:rPr>
                <w:rFonts w:ascii="Times New Roman" w:hAnsi="Times New Roman" w:eastAsia="Times New Roman" w:cs="Times New Roman"/>
                <w:sz w:val="24"/>
                <w:szCs w:val="24"/>
              </w:rPr>
            </w:pP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upitnik na kraju nastavne godine, analiza kvalitativnih izvora informacija: izvješća, internetska stranica škole, fotografije i videozapisi, učenički radovi, plakati, obavijesni prikazi učenika te drugi usmeni i pisani oblici analize i interpretacije, diskusije, natjecanja, nagrade, rezultati rada na terenu, razgovor, osobne refleksije, samo procjena </w:t>
            </w:r>
          </w:p>
        </w:tc>
      </w:tr>
    </w:tbl>
    <w:p>
      <w:pPr>
        <w:pStyle w:val="LOnormal1"/>
        <w:rPr>
          <w:color w:val="000000"/>
          <w:sz w:val="20"/>
          <w:szCs w:val="20"/>
          <w:highlight w:val="white"/>
        </w:rPr>
      </w:pPr>
      <w:r>
        <w:rPr/>
        <w:t> </w:t>
      </w:r>
    </w:p>
    <w:p>
      <w:pPr>
        <w:sectPr>
          <w:headerReference w:type="default" r:id="rId14"/>
          <w:footerReference w:type="default" r:id="rId15"/>
          <w:type w:val="nextPage"/>
          <w:pgSz w:w="11906" w:h="16838"/>
          <w:pgMar w:left="851" w:right="849" w:header="0" w:top="1418" w:footer="709" w:bottom="1418" w:gutter="0"/>
          <w:pgNumType w:fmt="decimal"/>
          <w:formProt w:val="false"/>
          <w:textDirection w:val="lrTb"/>
          <w:docGrid w:type="default" w:linePitch="100" w:charSpace="8192"/>
        </w:sectPr>
        <w:pStyle w:val="LOnormal1"/>
        <w:rPr>
          <w:color w:val="000000"/>
          <w:sz w:val="20"/>
          <w:szCs w:val="20"/>
          <w:highlight w:val="white"/>
        </w:rPr>
      </w:pPr>
      <w:r>
        <w:rPr>
          <w:color w:val="000000"/>
          <w:sz w:val="20"/>
          <w:szCs w:val="20"/>
          <w:highlight w:val="white"/>
        </w:rPr>
      </w:r>
    </w:p>
    <w:tbl>
      <w:tblPr>
        <w:tblW w:w="93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924"/>
        <w:gridCol w:w="5425"/>
      </w:tblGrid>
      <w:tr>
        <w:trPr/>
        <w:tc>
          <w:tcPr>
            <w:tcW w:w="934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eastAsia="Calibri"/>
                <w:b/>
                <w:b/>
                <w:bCs/>
              </w:rPr>
            </w:pPr>
            <w:r>
              <w:rPr>
                <w:rFonts w:eastAsia="Calibri"/>
                <w:b/>
                <w:bCs/>
              </w:rPr>
              <w:t>Jednodnevni školski izlet: Postojnska jama Slovenija</w:t>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AKTIVNOST, PROGRAM, PROJEKT</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 xml:space="preserve">Cjelodnevni  izlet s naglaskom na upoznavanje krškog reljefa, živog i neživog svijeta te geoloških procesa. </w:t>
            </w:r>
          </w:p>
          <w:p>
            <w:pPr>
              <w:pStyle w:val="Normal"/>
              <w:widowControl w:val="false"/>
              <w:spacing w:lineRule="auto" w:line="240" w:before="0" w:after="0"/>
              <w:rPr>
                <w:rFonts w:eastAsia="Calibri"/>
              </w:rPr>
            </w:pPr>
            <w:r>
              <w:rPr>
                <w:rFonts w:eastAsia="Calibri"/>
              </w:rPr>
            </w:r>
          </w:p>
          <w:p>
            <w:pPr>
              <w:pStyle w:val="Normal"/>
              <w:widowControl w:val="false"/>
              <w:spacing w:lineRule="auto" w:line="240" w:before="0" w:after="0"/>
              <w:rPr>
                <w:rFonts w:eastAsia="Calibri"/>
              </w:rPr>
            </w:pPr>
            <w:r>
              <w:rPr>
                <w:rFonts w:eastAsia="Calibri"/>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CILJEVI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Cilj je</w:t>
            </w:r>
            <w:r>
              <w:rPr>
                <w:rFonts w:cs="Arial"/>
                <w:b/>
                <w:bCs/>
              </w:rPr>
              <w:t xml:space="preserve"> </w:t>
            </w:r>
            <w:r>
              <w:rPr>
                <w:rFonts w:cs="Arial"/>
              </w:rPr>
              <w:t>upoznavanje obilježja krškog kraja, nastanka špilja te specifične flore i faune.</w:t>
              <w:br/>
              <w:t>Prepoznati važnost zaštite podzemnih ekosustava I bioraznolikosti krša.</w:t>
              <w:br/>
              <w:t>Razvijati vještine orijentacije, promatranja I timskog rada u izvanučioničkom okruženju.</w:t>
            </w:r>
          </w:p>
          <w:p>
            <w:pPr>
              <w:pStyle w:val="Normal"/>
              <w:widowControl w:val="false"/>
              <w:spacing w:lineRule="auto" w:line="240" w:before="0" w:after="0"/>
              <w:rPr>
                <w:b/>
                <w:b/>
                <w:u w:val="single"/>
              </w:rPr>
            </w:pPr>
            <w:r>
              <w:rPr>
                <w:rFonts w:cs="Arial"/>
              </w:rPr>
              <w:t>Ishodi:</w:t>
            </w:r>
            <w:r>
              <w:rPr>
                <w:rFonts w:cs="Arial"/>
                <w:b/>
                <w:bCs/>
              </w:rPr>
              <w:t xml:space="preserve"> </w:t>
            </w:r>
            <w:r>
              <w:rPr/>
              <w:t xml:space="preserve"> Učenici mogu opisati krški reljef (ponornice, škrape, vrtače, sigaste oblike), objasniti rad tekućice i prepoznati endemske životinjske vrste poput čovječje ribice</w:t>
            </w:r>
          </w:p>
          <w:p>
            <w:pPr>
              <w:pStyle w:val="Normal"/>
              <w:widowControl w:val="false"/>
              <w:spacing w:lineRule="auto" w:line="240" w:before="0" w:after="0"/>
              <w:rPr>
                <w:rFonts w:eastAsia="Calibri"/>
              </w:rPr>
            </w:pPr>
            <w:r>
              <w:rPr>
                <w:rFonts w:eastAsia="Calibri"/>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NOSITELJI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Razrednik / ce osmih 8a, b, c i d razreda</w:t>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NAČIN REALIZACIJE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Polazak autobusom ispred škole i vožnja prema Sloveniji uz usputna ponavljanja gradiva geografije i biologije.</w:t>
            </w:r>
          </w:p>
          <w:p>
            <w:pPr>
              <w:pStyle w:val="Normal"/>
              <w:widowControl w:val="false"/>
              <w:spacing w:lineRule="auto" w:line="240" w:before="0" w:after="0"/>
              <w:rPr>
                <w:b/>
                <w:b/>
                <w:u w:val="single"/>
              </w:rPr>
            </w:pPr>
            <w:r>
              <w:rPr>
                <w:rFonts w:cs="Arial"/>
              </w:rPr>
              <w:t xml:space="preserve"> </w:t>
            </w:r>
            <w:r>
              <w:rPr>
                <w:rFonts w:cs="Arial"/>
              </w:rPr>
              <w:t xml:space="preserve">Dolazak u </w:t>
            </w:r>
            <w:hyperlink r:id="rId16" w:tgtFrame="_blank">
              <w:r>
                <w:rPr>
                  <w:rFonts w:cs="Arial"/>
                  <w:u w:val="single"/>
                </w:rPr>
                <w:t>Park Postojnska jama</w:t>
              </w:r>
            </w:hyperlink>
            <w:r>
              <w:rPr>
                <w:rFonts w:cs="Arial"/>
              </w:rPr>
              <w:t>, vožnja špiljskim vlakom i razgledavanje unutrašnjosti jame u pratnji stručnog vodiča.</w:t>
            </w:r>
          </w:p>
          <w:p>
            <w:pPr>
              <w:pStyle w:val="Normal"/>
              <w:widowControl w:val="false"/>
              <w:spacing w:lineRule="auto" w:line="240" w:before="0" w:after="0"/>
              <w:rPr>
                <w:rFonts w:cs="Arial"/>
              </w:rPr>
            </w:pPr>
            <w:r>
              <w:rPr>
                <w:rFonts w:cs="Arial"/>
              </w:rPr>
              <w:t>Pauza za ručak i odmor.</w:t>
              <w:br/>
              <w:t xml:space="preserve"> Posjet interaktivnoj izložbi EXPO Špilja kras i dvorcu Predjama ili odlazak u Ljubljanu</w:t>
            </w:r>
          </w:p>
          <w:p>
            <w:pPr>
              <w:pStyle w:val="Normal"/>
              <w:widowControl w:val="false"/>
              <w:spacing w:lineRule="auto" w:line="240" w:before="0" w:after="0"/>
              <w:rPr>
                <w:rFonts w:cs="Arial"/>
              </w:rPr>
            </w:pPr>
            <w:r>
              <w:rPr>
                <w:rFonts w:cs="Arial"/>
              </w:rPr>
              <w:t xml:space="preserve"> </w:t>
            </w:r>
            <w:r>
              <w:rPr>
                <w:rFonts w:cs="Arial"/>
              </w:rPr>
              <w:t>Povratak prema školi.</w:t>
            </w:r>
          </w:p>
          <w:p>
            <w:pPr>
              <w:pStyle w:val="Normal"/>
              <w:widowControl w:val="false"/>
              <w:spacing w:lineRule="auto" w:line="240" w:before="0" w:after="0"/>
              <w:rPr>
                <w:rFonts w:cs="Arial"/>
              </w:rPr>
            </w:pPr>
            <w:r>
              <w:rPr>
                <w:rFonts w:cs="Arial"/>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VREMENIK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svibanj 2027.</w:t>
            </w:r>
          </w:p>
        </w:tc>
      </w:tr>
    </w:tbl>
    <w:p>
      <w:pPr>
        <w:pStyle w:val="Normal"/>
        <w:spacing w:lineRule="auto" w:line="240" w:before="0" w:after="0"/>
        <w:jc w:val="center"/>
        <w:rPr>
          <w:b/>
          <w:b/>
          <w:sz w:val="96"/>
          <w:szCs w:val="96"/>
          <w:u w:val="single"/>
        </w:rPr>
      </w:pPr>
      <w:r>
        <w:rPr>
          <w:b/>
          <w:sz w:val="96"/>
          <w:szCs w:val="96"/>
          <w:u w:val="singl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KULTURNA I JAVNA DJELATNOST ŠKOLE</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DANI KRUHA I DANI ZAHVALNOSTI ZA PLODOVE ZEMLJE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razvojni put od posijanog zrna pšenice do kruha; objasniti čovjekovu svakodnevnu potrebu za kruhom – simbolom prehrane; razvijati pravilan stav prema hrani i kruhu; razvijati pozitivan odnos i ljubav prema kulturnoj baštini našeg kraja; upoznati tradicionalne običaje obilježavanja blagdana.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Namjena je programa da učenici razviju ljubav prema  zavičaju te pozitivan odnos prema kulturnoj baštini i očuvanju običaja našeg kraja. Spoznati važnost darova prirode, a prirodu cijeniti i čuvati.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Učiteljice razredne nastave. Ravnatelj škole. Župnik.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AKTIVNOSTI,NPROGRAMA,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Aktivnosti na satovima hrvatskog jezika, prirode i društva, glazbene i likovne kulture. Prigodne tematske izložbe i panoi. Svečana priredba uz blagoslov kruha.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Listopad 2026.</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papira za izradu plakata i panoa, razvijanje fotografija, pečenje kruha...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Usmeno i pismeno ocjenjivanje i likovno i glazbeno izražavanje; razgovor, slušanje, pripovijedanje, stvaranje priče... Naučena i stečena znanja koristiti u nastavi i svakodnevnom životu.</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KULTURNA I JAVNA DJELATNOST ŠKOLE; ZAVRŠNA ŠKOLSKA PRIREDBA; BOŽIĆNA PRIREDBA; DAN ŠKOLE; DAN SPORTA; DAN UČITELJA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Obilježiti Dan škole i Dan sporta kroz kulturni i sportski program. Prezentacija postignuća učenika i učitelja tijekom školske godine. Obilježiti Dan učitelja posjetom Muzeju Nikole Tesle.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Promocija škole. Shvaćanje važnosti zajedničkog rada i upornosti. Njegovanje kolektivnog duha.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Pripremaju se svi učenici i učitelji škole kroz različite sportske ili kulturne programe na satovima dodatne nastave i izvannastavnih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tekuće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DETALJAN TROŠKOVNIK AKTIVNOSTI, PROGRAMA, PROJEKTA: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snosi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rPr>
          <w:b/>
          <w:b/>
          <w:sz w:val="24"/>
          <w:szCs w:val="24"/>
          <w:u w:val="single"/>
        </w:rPr>
      </w:pPr>
      <w:r>
        <w:rPr>
          <w:b/>
          <w:sz w:val="24"/>
          <w:szCs w:val="24"/>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SJEĆANJA NA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KURIKULUMSKO PODRUČJE: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Društveno humanističko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CIKLUS (RAZRED):</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5, 6, 7 i 8. razredi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Osvijestiti učenike o žrtvi Vukovara u Domovinskom ratu i njegovoj ulozi u ostvarivanju slobode i samostalnosti RH.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OBRAZLOŽENJE CILJA: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sa stradanjima grada Vukovara, sudbinama Vukovaraca i njihovim stradanjima tijekom Domovinskog rata, te značenju grada Vukovara u postizanju slobode i samostalnosti RH.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OČEKIVANI ISHODI I POSTIGNUĆA: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događaje u Vukovaru za vrijeme trajanja Domovinskog rata obrazložiti zašto se Dan sjećanja na Vukovar obilježava 18. 11. istaknuti važnost grada Vukovara u ostvarivanju slobode u Domovinskom ratu izraziti kritički stav prema agresiji jednog naroda na prostor na kojem živi drugi narod samostalno izraditi prezentaciju uz pomoć fotografija i tekstova izraditi školski pano.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REALIZACIJE OBLIK:</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Nastava povijesti i geografije.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SUDIONICI:</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učitelji geografije 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UČENJA: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Rad s tekstom u udžbeniku, analiza fotografija i video priloga, uređivanje školskog panoa, izlaganje o onome što su naučili, iznošenje vlastitih razmišljanja.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METODE POUČAVANJA: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Metoda razgovora, metoda izlaganja, metoda pisanja, metoda demonstracije.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TRAJANJE IZVEDBE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školski sat.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POTREBNI RESURSI/MOGUĆE TEŠKOĆE: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Slikovni prilozi, hamer papir, bojice.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PRAĆENJA I PROVJERE ISHODA/POSTIGNUĆA: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Vrednovanje i ocjenjivanje učeničkih prezentacija.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5"/>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MEĐUNARODNO PRIZNANJE HRVATSKE 15.01.</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CIKLUS (RAZRED):</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7. i 8. razredi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put Hrvatske prema međunarodnom priznanju, te važnost tog priznanja za Hrvatsku.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OBRAZLOŽENJE CILJA: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 događajima koji su doveli do međunarodnog priznanja Hrvatske i razviti pozitivan stav prema stupanju Hrvatske u svjetsku zajednicu naroda.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OČEKIVANI ISHODI I POSTIGNUĆA: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put do međunarodnog priznanja Hrvatske 15.01.1992. objasniti posljedice međunarodnog priznanja Hrvatske za sadašnji položaj Hrvatske u svijetu objasniti zašto se Dan međunarodnog priznanja Republike Hrvatske obilježava 15.01. samostalno izraditi prezentaciju samostalno izraditi plakat za školski pano.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REALIZACIJE OBLIK:</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Nastava povijesti i geografije.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SUDIONICI:</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7. i 8. razreda, učitelji geografije 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UČENJA: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proučavaju tekstualni i slikovni materijal, uređuju pano, izrađuju prezentaciju koju će izlagati pred razredom.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METODE POUČAVANJA: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Metoda razgovora, metoda izlaganja, metoda pisanja, metoda demonstracije.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TRAJANJE IZVEDBE:</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školski sat.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POTREBNI RESURSI/MOGUĆE TEŠKOĆE:</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Slikovni prilozi, hamer papir, bojice.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PRAĆENJA I PROVJERE ISHODA/POSTIGNUĆA: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Vrednovanje i ocjenjivanje učeničkih prezentacija.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1"/>
        <w:gridCol w:w="6807"/>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KULTURNA I JAVNA DJELATNOST ŠKOLE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SIGURNIJEG INTERNETA</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rPr>
              <w:t>Obilježiti dan sigurnijeg interneta radi utvrđivanja opasnosti interneta.</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rPr>
              <w:t>Sa svrhom podizanja svijesti javnosti o problematici sigurnosti djece na Internetu, ostvariti kroz edukativne radionice za djecu i roditelje. Upoznati ih s različitim opasnostima te načinima zaštite.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informatike.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Izraditi digitalne plakate, prezentacije, video uratke.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Veljača 2027.</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Trošak potrošnog materijala: papir, škare, ljepilo...</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jc w:val="center"/>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OSTALA KULTURNA I JAVNA DJELATNOST ŠKOLE</w:t>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OSTALA KULTURNA I JAVNA DJELATNOST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HRVAČKI TURNIR, LOGOROVANJE IZVIĐAČKIH SKUPINA, SMOTRA DJEČJIH FOLKLORNIH SKUPINA, JAVNA VATROGASNA VJEŽBA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Obilježiti navedene sadržaje kroz kulturni i sportski program. Prezentacija postignuća učenika na izvanškolskim aktivnostima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Promocija Udruga građana i postignuća učenika. Shvaćanje važnosti zajedničkog rada i upornosti. Njegovanje kolektivnog duha.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Hrvački klub Bistra, OŠ Bistra – SŠ Ban Josip Jelačić, Zaprešić, SDI Bistra, KUD Bistra, DVD Bistra, Općina Bistra i učenici OŠ Bistra.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Pripremaju se učenici škole kroz različite sportske ili kulturne programe na satovima izvanškolskih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Hrvački turnir, lipanj, 2027. Posjet SŠ Ban Josip Jelačić u Zaprešiću, svibanj, lipanj, 2027. Logorovanje izviđačkih skupina, lipanj/srpanj, 2027. Smotra dječjih folklornih skupina, lipanj, 2027. Javna vatrogasna vježba, svibanj, 2027.</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snose udruge organizacije.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Osobno zadovoljstvo učitelja, učenika, roditelja, mještana Bistre i organizatora udruga.</w:t>
            </w:r>
          </w:p>
        </w:tc>
      </w:tr>
    </w:tbl>
    <w:p>
      <w:pPr>
        <w:pStyle w:val="LOnormal1"/>
        <w:spacing w:lineRule="auto" w:line="240" w:before="120" w:after="120"/>
        <w:rPr>
          <w:b/>
          <w:b/>
          <w:u w:val="single"/>
        </w:rPr>
      </w:pPr>
      <w:r>
        <w:rPr>
          <w:b/>
          <w:u w:val="singl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PROJEKTI ŠKOLE</w:t>
      </w:r>
    </w:p>
    <w:p>
      <w:pPr>
        <w:pStyle w:val="LOnormal1"/>
        <w:spacing w:lineRule="auto" w:line="240" w:before="120" w:after="120"/>
        <w:rPr>
          <w:b/>
          <w:b/>
          <w:u w:val="single"/>
        </w:rPr>
      </w:pPr>
      <w:r>
        <w:rPr>
          <w:b/>
          <w:u w:val="single"/>
        </w:rPr>
      </w:r>
      <w:r>
        <w:br w:type="page"/>
      </w:r>
    </w:p>
    <w:tbl>
      <w:tblPr>
        <w:tblW w:w="996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8"/>
      </w:tblGrid>
      <w:tr>
        <w:trPr>
          <w:tblHeader w:val="true"/>
        </w:trPr>
        <w:tc>
          <w:tcPr>
            <w:tcW w:w="9962"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r>
          </w:p>
          <w:p>
            <w:pPr>
              <w:pStyle w:val="LOnormal1"/>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ATOM LIGA UČENIKA OSNOVNIH I SREDNJIH ŠKOLA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 xml:space="preserve">AToM liga je ekipno natjecanje učenika osnovnih i srednjih škola. Nastala je sa željom popularizacije prirodoslovlja i matematike, veće motivacije učenika i njihovih mentora u radu te poticanja zajedništva i timskog rada.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AToM liga je namijenjena učenicima 8. razreda osnovne škole i srednjim školama. Ekipa se sastoji od tri člana iste škole. Liga učenike osposobljava za timski rad i suradničko učenje te korelaciju među nastavnim predmetima.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Organizator natjecanja je MAT, obrt za poduku, vlasnice Maje Zelčić. Unutar Osnovne škole Bistra povjerenici i voditelji natjecanja su nastavnici matematike</w:t>
            </w:r>
            <w:r>
              <w:rPr>
                <w:highlight w:val="white"/>
              </w:rPr>
              <w:t xml:space="preserve"> i kemije.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Mentor prijavljuje broj ekipa svoje škole i ime povjerenika za svoju školu ispunjavanjem obrasca na www.matzelcic.com. Rok za prijavu ekipa je dva tjedna prije svakog kola.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Zadaci će biti poslani Povjereniku na mail ili poštom na vrijeme. Svaki Povjerenik je zadužen za regularnost natjecanja u svojoj školi. Ukoliko dođe do kršenja pravila natjecanja ekipa ili škola mogu biti isključeni s natjecanja.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Natjecanje se odvija u matičnoj školi, čime je omogućeno sudjelovanje svim školama u Republici Hrvatskoj.</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color w:val="000000"/>
              </w:rPr>
            </w:pPr>
            <w:r>
              <w:rPr>
                <w:color w:val="000000"/>
              </w:rPr>
              <w:t>Natjecanje se provodi kroz dva kola tijekom školske godine:</w:t>
            </w:r>
          </w:p>
          <w:p>
            <w:pPr>
              <w:pStyle w:val="LOnormal1"/>
              <w:widowControl w:val="false"/>
              <w:numPr>
                <w:ilvl w:val="0"/>
                <w:numId w:val="37"/>
              </w:numPr>
              <w:shd w:val="clear" w:color="auto" w:fill="FFFFFF"/>
              <w:spacing w:lineRule="auto" w:line="240" w:before="120" w:after="0"/>
              <w:ind w:left="319" w:hanging="319"/>
              <w:rPr>
                <w:color w:val="000000"/>
              </w:rPr>
            </w:pPr>
            <w:r>
              <w:rPr>
                <w:color w:val="000000"/>
              </w:rPr>
              <w:t>studeni</w:t>
            </w:r>
          </w:p>
          <w:p>
            <w:pPr>
              <w:pStyle w:val="LOnormal1"/>
              <w:widowControl w:val="false"/>
              <w:numPr>
                <w:ilvl w:val="0"/>
                <w:numId w:val="37"/>
              </w:numPr>
              <w:shd w:val="clear" w:color="auto" w:fill="FFFFFF"/>
              <w:spacing w:lineRule="auto" w:line="240" w:before="0" w:after="120"/>
              <w:ind w:left="319" w:hanging="319"/>
              <w:rPr>
                <w:color w:val="000000"/>
              </w:rPr>
            </w:pPr>
            <w:r>
              <w:rPr>
                <w:color w:val="000000"/>
              </w:rPr>
              <w:t>ožujak / travanj</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bookmarkStart w:id="11" w:name="_heading=h.1fob9te"/>
            <w:bookmarkEnd w:id="11"/>
            <w:r>
              <w:rPr>
                <w:color w:val="000000"/>
                <w:highlight w:val="white"/>
              </w:rPr>
              <w:t>Kotizacija po ekipi iznosi 100 kn (13.28€) za cijelu ligu ili 50 kn (6.64€) po jednom kolu. Mora biti uplaćena najkasnije tjedan dana prije održavanja tog kola.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Provođenje i analiza ankete među  učenicima. Izvješće o provedenom projektu (natjecanju) Objave na mrežnim stranicama škole. Osobno zadovoljstvo učitelja i učenika.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p>
    <w:p>
      <w:pPr>
        <w:sectPr>
          <w:headerReference w:type="default" r:id="rId17"/>
          <w:footerReference w:type="default" r:id="rId18"/>
          <w:type w:val="nextPage"/>
          <w:pgSz w:w="11906" w:h="16838"/>
          <w:pgMar w:left="851" w:right="849" w:header="0" w:top="1418" w:footer="709" w:bottom="1418" w:gutter="0"/>
          <w:pgNumType w:fmt="decimal"/>
          <w:formProt w:val="false"/>
          <w:textDirection w:val="lrTb"/>
          <w:docGrid w:type="default" w:linePitch="100" w:charSpace="8192"/>
        </w:sectPr>
        <w:pStyle w:val="Normal"/>
        <w:rPr>
          <w:color w:val="000000"/>
          <w:sz w:val="20"/>
          <w:szCs w:val="20"/>
          <w:highlight w:val="white"/>
        </w:rPr>
      </w:pPr>
      <w:r>
        <w:rPr>
          <w:color w:val="000000"/>
          <w:sz w:val="20"/>
          <w:szCs w:val="20"/>
          <w:highlight w:val="white"/>
        </w:rPr>
      </w:r>
    </w:p>
    <w:tbl>
      <w:tblPr>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9"/>
        <w:gridCol w:w="6244"/>
      </w:tblGrid>
      <w:tr>
        <w:trPr/>
        <w:tc>
          <w:tcPr>
            <w:tcW w:w="963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PROJEKTI ŠKOLE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AKTIVNOST, PROGRAM, PROJEKT:</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PRVENSTVO OSNOVNIH I SREDNJIH ŠKOLA U SUDOKU</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CILJEVI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u w:val="single"/>
              </w:rPr>
            </w:pPr>
            <w:r>
              <w:rPr/>
              <w:t>Uz druženje i zabavu poticati učenike na logičko razmišljanje rješavanjem japanske matematičke zagonetke. Razvijati matematičke kompetencije, kognitivne procese, razvijati osjećaj za timski rad, poticati pozitivan natjecateljski duh</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NAMJENA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u w:val="single"/>
              </w:rPr>
            </w:pPr>
            <w:r>
              <w:rPr/>
              <w:t>Aktivnost je namijenjena svim učenicima razredne i predmetne nastave. Kroz zanimljive i izazovne zadatke učenici razvijaju niz kognitivnih vještina koje su važne kako u obrazovanju, tako i u svakodnevnom životu.</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NOSITELJ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 xml:space="preserve">Hrvatska Mensa, Hrvatski zagonetački savez i  Enigmatski klub ‘’Božidar Vranicki’’ organiziraju Natjecanje u rješavanju SUDOKU zadataka za učenike osnovnih i srednjih škola. </w:t>
            </w:r>
          </w:p>
          <w:p>
            <w:pPr>
              <w:pStyle w:val="Normal"/>
              <w:widowControl w:val="false"/>
              <w:spacing w:before="0" w:after="200"/>
              <w:rPr>
                <w:b/>
                <w:b/>
                <w:u w:val="single"/>
              </w:rPr>
            </w:pPr>
            <w:r>
              <w:rPr/>
              <w:t>Unutar škole natjecanje organizira učiteljica matematike Božica Šaban u suradnji s učiteljicama razredne nastave i učiteljima matematike.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NAČIN REALIZACIJE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Natjecanje se organizira na tri razine: školsko, regionalno i državno te u dvije kategorije: Bistrići  (1.-4. razred) i Kadeti (5.-8. razred)</w:t>
            </w:r>
          </w:p>
          <w:p>
            <w:pPr>
              <w:pStyle w:val="Normal"/>
              <w:widowControl w:val="false"/>
              <w:rPr>
                <w:b/>
                <w:b/>
                <w:u w:val="single"/>
              </w:rPr>
            </w:pPr>
            <w:r>
              <w:rPr/>
              <w:t xml:space="preserve">Na školskoj i regionalnoj razini učenici se natječu pojedinačno. Školsko i regionalno natjecanje je izlučno natjecanje koje vodi na državno prema pravilima propisanim od organizatora natjecanja. </w:t>
            </w:r>
          </w:p>
          <w:p>
            <w:pPr>
              <w:pStyle w:val="Normal"/>
              <w:widowControl w:val="false"/>
              <w:rPr>
                <w:b/>
                <w:b/>
                <w:u w:val="single"/>
              </w:rPr>
            </w:pPr>
            <w:r>
              <w:rPr/>
              <w:t>Na regionalnom natjecanju natjecatelj sudjeluje u pojedinačnom natjecanju, a bodovi koje ostvare tri najbolja natjecatelja zbrajaju se i za ekipu škole koju određuje organizator natjecanja prema ostvarenim pojedinačnim bodovima.</w:t>
            </w:r>
          </w:p>
          <w:p>
            <w:pPr>
              <w:pStyle w:val="Normal"/>
              <w:widowControl w:val="false"/>
              <w:spacing w:before="0" w:after="200"/>
              <w:rPr>
                <w:b/>
                <w:b/>
                <w:u w:val="single"/>
              </w:rPr>
            </w:pPr>
            <w:r>
              <w:rPr/>
              <w:t>Najmlađa kategorija Bistrići (1. – 4. razred OŠ) ne sudjeluju na državnome natjecanju (završno natjecanje za njih je regionalno natjecanje).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VREMENIK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Školsko natjecanje održat će se 16. listopada 2026. godine</w:t>
            </w:r>
          </w:p>
          <w:p>
            <w:pPr>
              <w:pStyle w:val="Normal"/>
              <w:widowControl w:val="false"/>
              <w:rPr>
                <w:b/>
                <w:b/>
                <w:u w:val="single"/>
              </w:rPr>
            </w:pPr>
            <w:r>
              <w:rPr/>
              <w:t>Regionalno natjecanje održavat će se 14. studenog 2026. godine u Splitu, Rijeci, Zagrebu i Osijeku u školama domaćinima koje organizator odredi.</w:t>
            </w:r>
          </w:p>
          <w:p>
            <w:pPr>
              <w:pStyle w:val="Normal"/>
              <w:widowControl w:val="false"/>
              <w:spacing w:before="0" w:after="200"/>
              <w:rPr>
                <w:b/>
                <w:b/>
                <w:u w:val="single"/>
              </w:rPr>
            </w:pPr>
            <w:r>
              <w:rPr/>
              <w:t xml:space="preserve">Državno natjecanje planirano je 11.-13. prosinca 2026. godine. </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TROŠKOVNIK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Troškovi odlaska na regionalno natjecanje snose roditelji učenika.</w:t>
            </w:r>
          </w:p>
          <w:p>
            <w:pPr>
              <w:pStyle w:val="Normal"/>
              <w:widowControl w:val="false"/>
              <w:spacing w:before="0" w:after="200"/>
              <w:rPr>
                <w:b/>
                <w:b/>
                <w:u w:val="single"/>
              </w:rPr>
            </w:pPr>
            <w:r>
              <w:rPr/>
              <w:t>Troškove odlaska na državno natjecanje snosi organizator natjecanja.</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NAČIN VREDNOVANJA I NAČIN KORIŠTENJA REZULTATA: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Najbolje natjecatelje očekuju nagrade: medalje, diplome, knjige, besplatna MENSA testiranja (za starije učenike) i logičke slagalice.</w:t>
            </w:r>
          </w:p>
          <w:p>
            <w:pPr>
              <w:pStyle w:val="Normal"/>
              <w:widowControl w:val="false"/>
              <w:spacing w:before="0" w:after="200"/>
              <w:rPr>
                <w:b/>
                <w:b/>
                <w:u w:val="single"/>
              </w:rPr>
            </w:pPr>
            <w:r>
              <w:rPr/>
              <w:t xml:space="preserve"> </w:t>
            </w:r>
            <w:r>
              <w:rPr/>
              <w:t>Za najuspješnije natjecatelje Sudoku natjecanje može predstavljati i prvi korak prema uključivanju u hrvatsku sudoku reprezentaciju te nastupu na međunarodnim natjecanjima, gdje imaju priliku predstavljati Hrvatsku među najboljim europskim i svjetskim rješavačima.</w:t>
            </w:r>
          </w:p>
        </w:tc>
      </w:tr>
    </w:tbl>
    <w:p>
      <w:pPr>
        <w:pStyle w:val="Normal"/>
        <w:spacing w:lineRule="auto" w:line="259" w:before="0" w:after="160"/>
        <w:rPr>
          <w:color w:val="000000"/>
          <w:sz w:val="20"/>
          <w:szCs w:val="20"/>
          <w:highlight w:val="white"/>
        </w:rPr>
      </w:pPr>
      <w:r>
        <w:rPr>
          <w:color w:val="000000"/>
          <w:sz w:val="20"/>
          <w:szCs w:val="20"/>
          <w:highlight w:val="whit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rHeight w:val="300" w:hRule="atLeast"/>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59" w:before="0" w:after="160"/>
              <w:jc w:val="center"/>
              <w:rPr>
                <w:b/>
                <w:b/>
                <w:bCs/>
              </w:rPr>
            </w:pPr>
            <w:r>
              <w:rPr>
                <w:b/>
                <w:bCs/>
              </w:rPr>
              <w:t>PROJEKTI ŠKOLE</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b/>
                <w:bCs/>
              </w:rPr>
              <w:t>POSJET STEM FESTIVALU „STEMOGRAD“</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CILJEVI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Cilj projekta je pružiti mladima mogućnost izvaninstitucionalnog stjecanja znanja, vještina i kompetencija prilagođenih njihovom uzrastu, na zanimljiv i interaktivan način.</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STEM Festival „StemOGrad“ namijenjen je popularizaciji znanosti među djecom osnovnoškolskog uzrasta, kojim će se kroz radionice i igru djeci približiti znanost.</w:t>
            </w:r>
          </w:p>
          <w:p>
            <w:pPr>
              <w:pStyle w:val="Normal"/>
              <w:widowControl w:val="false"/>
              <w:spacing w:lineRule="auto" w:line="259" w:before="240" w:after="159"/>
              <w:rPr>
                <w:color w:val="000000"/>
                <w:sz w:val="20"/>
                <w:szCs w:val="20"/>
                <w:highlight w:val="white"/>
              </w:rPr>
            </w:pPr>
            <w:r>
              <w:rPr/>
              <w:t>Širiti učeničke spoznaje, ponuditi im izazovne i poticajne oblike rada koji će razviti njihovu kreativnost, znatiželju i, nadamo se, u budućnosti neke od njih potaknuti na bavljenje STEM područjem rada.</w:t>
            </w:r>
          </w:p>
          <w:p>
            <w:pPr>
              <w:pStyle w:val="Normal"/>
              <w:widowControl w:val="false"/>
              <w:spacing w:lineRule="auto" w:line="259" w:before="240" w:after="159"/>
              <w:rPr>
                <w:color w:val="000000"/>
                <w:sz w:val="20"/>
                <w:szCs w:val="20"/>
                <w:highlight w:val="white"/>
              </w:rPr>
            </w:pPr>
            <w:r>
              <w:rPr/>
              <w:t>Projekt je namijenjen učenicima koji pokazuju interes za STEM područje ili sudjeluju u radu dodatne nastave kemije i matematike.</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NOSITELJ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Organizator projekta je Društvo pedagoga tehničke kulture Ogulin</w:t>
            </w:r>
          </w:p>
          <w:p>
            <w:pPr>
              <w:pStyle w:val="Normal"/>
              <w:widowControl w:val="false"/>
              <w:spacing w:lineRule="auto" w:line="259" w:before="240" w:after="159"/>
              <w:rPr>
                <w:color w:val="000000"/>
                <w:sz w:val="20"/>
                <w:szCs w:val="20"/>
                <w:highlight w:val="white"/>
              </w:rPr>
            </w:pPr>
            <w:r>
              <w:rPr/>
              <w:t>Na razini škole nositeljice su učiteljica kemije Kristina Vuković Mikić i učiteljica matematike Božica Šaban</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Na prostoru Grada Ogulina - osim radionica i igara osmišljenih od strane DPTK posjetiteljima će biti pripremljen i zabavni program paralelno s radionicama kako bi se osigurao cjelodnevni program</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19. svibnja 2027. godine</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Troškove programa snose škola i roditelji učenika.</w:t>
            </w:r>
          </w:p>
        </w:tc>
      </w:tr>
      <w:tr>
        <w:trPr>
          <w:trHeight w:val="300" w:hRule="atLeast"/>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Izrada plakata i PP prezentacija. Naučena i stečena znanja koristiti u nastavi. Osobno zadovoljstvo učenika i učitelja.</w:t>
            </w:r>
          </w:p>
        </w:tc>
      </w:tr>
    </w:tbl>
    <w:p>
      <w:pPr>
        <w:pStyle w:val="LOnormal1"/>
        <w:spacing w:lineRule="auto" w:line="259" w:before="0" w:after="16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r>
      <w:r>
        <w:br w:type="page"/>
      </w:r>
    </w:p>
    <w:tbl>
      <w:tblPr>
        <w:tblW w:w="10260" w:type="dxa"/>
        <w:jc w:val="left"/>
        <w:tblInd w:w="-115" w:type="dxa"/>
        <w:tblLayout w:type="fixed"/>
        <w:tblCellMar>
          <w:top w:w="0" w:type="dxa"/>
          <w:left w:w="108" w:type="dxa"/>
          <w:bottom w:w="0" w:type="dxa"/>
          <w:right w:w="108" w:type="dxa"/>
        </w:tblCellMar>
        <w:tblLook w:firstRow="1" w:noVBand="1" w:lastRow="0" w:firstColumn="1" w:lastColumn="0" w:noHBand="0" w:val="04a0"/>
      </w:tblPr>
      <w:tblGrid>
        <w:gridCol w:w="3015"/>
        <w:gridCol w:w="7244"/>
      </w:tblGrid>
      <w:tr>
        <w:trPr>
          <w:trHeight w:val="71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pageBreakBefore/>
              <w:widowControl w:val="false"/>
              <w:spacing w:lineRule="auto" w:line="240" w:before="0" w:after="0"/>
              <w:jc w:val="center"/>
              <w:rPr>
                <w:sz w:val="24"/>
                <w:szCs w:val="24"/>
              </w:rPr>
            </w:pPr>
            <w:r>
              <w:rPr>
                <w:b/>
                <w:sz w:val="24"/>
                <w:szCs w:val="24"/>
              </w:rPr>
              <w:t>aktivnost, program i/ili projekt</w:t>
            </w:r>
          </w:p>
        </w:tc>
        <w:tc>
          <w:tcPr>
            <w:tcW w:w="7244"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LOnormal1"/>
              <w:widowControl w:val="false"/>
              <w:spacing w:lineRule="auto" w:line="240" w:before="0" w:after="0"/>
              <w:rPr>
                <w:b/>
                <w:b/>
                <w:sz w:val="24"/>
                <w:szCs w:val="24"/>
              </w:rPr>
            </w:pPr>
            <w:r>
              <w:rPr>
                <w:b/>
                <w:sz w:val="24"/>
                <w:szCs w:val="24"/>
              </w:rPr>
              <w:t xml:space="preserve">ABECEDA PREVENCIJE </w:t>
            </w:r>
          </w:p>
          <w:p>
            <w:pPr>
              <w:pStyle w:val="LOnormal1"/>
              <w:widowControl w:val="false"/>
              <w:spacing w:lineRule="auto" w:line="240" w:before="0" w:after="0"/>
              <w:rPr>
                <w:b/>
                <w:b/>
                <w:sz w:val="24"/>
                <w:szCs w:val="24"/>
              </w:rPr>
            </w:pPr>
            <w:r>
              <w:rPr>
                <w:b/>
                <w:sz w:val="24"/>
                <w:szCs w:val="24"/>
              </w:rPr>
              <w:t>podrška školama za ujednačavanje standarda kvalitete i sadržaja školskih preventivnih strategija</w:t>
            </w:r>
          </w:p>
        </w:tc>
      </w:tr>
      <w:tr>
        <w:trPr>
          <w:trHeight w:val="221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ciljevi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b/>
                <w:b/>
                <w:bCs/>
                <w:sz w:val="24"/>
                <w:szCs w:val="24"/>
              </w:rPr>
            </w:pPr>
            <w:r>
              <w:rPr>
                <w:b/>
                <w:bCs/>
                <w:sz w:val="24"/>
                <w:szCs w:val="24"/>
              </w:rPr>
              <w:t>Svrha je:</w:t>
            </w:r>
          </w:p>
          <w:p>
            <w:pPr>
              <w:pStyle w:val="LOnormal1"/>
              <w:widowControl w:val="false"/>
              <w:numPr>
                <w:ilvl w:val="0"/>
                <w:numId w:val="38"/>
              </w:numPr>
              <w:spacing w:lineRule="auto" w:line="240" w:before="0" w:after="0"/>
              <w:rPr>
                <w:sz w:val="24"/>
                <w:szCs w:val="24"/>
              </w:rPr>
            </w:pPr>
            <w:r>
              <w:rPr>
                <w:sz w:val="24"/>
                <w:szCs w:val="24"/>
              </w:rPr>
              <w:t>osigurati svim učenicima usvajanje osnovnih znanja i vještina potrebnih za uspješno svakodnevno funkcioniranje i razvoj pozitivnog mentalnog zdravlja</w:t>
            </w:r>
          </w:p>
          <w:p>
            <w:pPr>
              <w:pStyle w:val="LOnormal1"/>
              <w:widowControl w:val="false"/>
              <w:numPr>
                <w:ilvl w:val="0"/>
                <w:numId w:val="38"/>
              </w:numPr>
              <w:spacing w:lineRule="auto" w:line="240" w:before="0" w:after="0"/>
              <w:rPr>
                <w:sz w:val="24"/>
                <w:szCs w:val="24"/>
              </w:rPr>
            </w:pPr>
            <w:r>
              <w:rPr>
                <w:sz w:val="24"/>
                <w:szCs w:val="24"/>
              </w:rPr>
              <w:t xml:space="preserve">kontinuirana podrška učiteljima </w:t>
            </w:r>
          </w:p>
          <w:p>
            <w:pPr>
              <w:pStyle w:val="LOnormal1"/>
              <w:widowControl w:val="false"/>
              <w:numPr>
                <w:ilvl w:val="0"/>
                <w:numId w:val="38"/>
              </w:numPr>
              <w:spacing w:lineRule="auto" w:line="240" w:before="0" w:after="0"/>
              <w:rPr>
                <w:sz w:val="24"/>
                <w:szCs w:val="24"/>
              </w:rPr>
            </w:pPr>
            <w:r>
              <w:rPr>
                <w:sz w:val="24"/>
                <w:szCs w:val="24"/>
              </w:rPr>
              <w:t>osiguravanje minimalnih standarda kvalitete školskih preventivnih strategija</w:t>
            </w:r>
          </w:p>
          <w:p>
            <w:pPr>
              <w:pStyle w:val="LOnormal1"/>
              <w:widowControl w:val="false"/>
              <w:spacing w:lineRule="auto" w:line="240" w:before="0" w:after="0"/>
              <w:rPr>
                <w:sz w:val="24"/>
                <w:szCs w:val="24"/>
              </w:rPr>
            </w:pPr>
            <w:r>
              <w:rPr>
                <w:sz w:val="24"/>
                <w:szCs w:val="24"/>
              </w:rPr>
              <w:t xml:space="preserve">       </w:t>
            </w:r>
            <w:r>
              <w:rPr>
                <w:sz w:val="24"/>
                <w:szCs w:val="24"/>
              </w:rPr>
              <w:t>-     ujednačavanje prevencijske prakse u hrvatskim školama</w:t>
            </w:r>
          </w:p>
          <w:p>
            <w:pPr>
              <w:pStyle w:val="LOnormal1"/>
              <w:widowControl w:val="false"/>
              <w:numPr>
                <w:ilvl w:val="0"/>
                <w:numId w:val="39"/>
              </w:numPr>
              <w:spacing w:lineRule="auto" w:line="240" w:before="0" w:after="0"/>
              <w:rPr>
                <w:sz w:val="24"/>
                <w:szCs w:val="24"/>
              </w:rPr>
            </w:pPr>
            <w:r>
              <w:rPr>
                <w:sz w:val="24"/>
                <w:szCs w:val="24"/>
              </w:rPr>
              <w:t>razvoj održivog sustava podrške učiteljima i nastavnicima u planiranju i realizaciji školskih preventivnih strategija.</w:t>
            </w:r>
          </w:p>
          <w:p>
            <w:pPr>
              <w:pStyle w:val="LOnormal1"/>
              <w:widowControl w:val="false"/>
              <w:spacing w:lineRule="auto" w:line="240" w:before="0" w:after="0"/>
              <w:rPr>
                <w:sz w:val="24"/>
                <w:szCs w:val="24"/>
              </w:rPr>
            </w:pPr>
            <w:r>
              <w:rPr>
                <w:sz w:val="24"/>
                <w:szCs w:val="24"/>
              </w:rPr>
              <w:t>Generalni cilj:  usvajanje socijalnih i komunikacijskih vještina važnih za zdravo odrastanje, razvoj otpornosti i pozitivni razvoj djece i mladih.</w:t>
            </w:r>
          </w:p>
          <w:p>
            <w:pPr>
              <w:pStyle w:val="LOnormal1"/>
              <w:widowControl w:val="false"/>
              <w:spacing w:lineRule="auto" w:line="240" w:before="0" w:after="0"/>
              <w:rPr>
                <w:sz w:val="24"/>
                <w:szCs w:val="24"/>
              </w:rPr>
            </w:pPr>
            <w:r>
              <w:rPr>
                <w:sz w:val="24"/>
                <w:szCs w:val="24"/>
              </w:rPr>
            </w:r>
          </w:p>
          <w:p>
            <w:pPr>
              <w:pStyle w:val="LOnormal1"/>
              <w:widowControl w:val="false"/>
              <w:spacing w:lineRule="auto" w:line="240" w:before="0" w:after="0"/>
              <w:rPr>
                <w:sz w:val="24"/>
                <w:szCs w:val="24"/>
              </w:rPr>
            </w:pPr>
            <w:r>
              <w:rPr>
                <w:sz w:val="24"/>
                <w:szCs w:val="24"/>
              </w:rPr>
              <w:t xml:space="preserve"> </w:t>
            </w:r>
          </w:p>
          <w:p>
            <w:pPr>
              <w:pStyle w:val="LOnormal1"/>
              <w:widowControl w:val="false"/>
              <w:spacing w:lineRule="auto" w:line="240" w:before="0" w:after="0"/>
              <w:rPr>
                <w:sz w:val="24"/>
                <w:szCs w:val="24"/>
              </w:rPr>
            </w:pPr>
            <w:r>
              <w:rPr>
                <w:b/>
                <w:bCs/>
                <w:sz w:val="24"/>
                <w:szCs w:val="24"/>
              </w:rPr>
              <w:t>Ciljevi aktivnosti Abecede prevencije</w:t>
            </w:r>
            <w:r>
              <w:rPr>
                <w:sz w:val="24"/>
                <w:szCs w:val="24"/>
              </w:rPr>
              <w:t>:</w:t>
            </w:r>
          </w:p>
          <w:p>
            <w:pPr>
              <w:pStyle w:val="LOnormal1"/>
              <w:widowControl w:val="false"/>
              <w:spacing w:lineRule="auto" w:line="240" w:before="0" w:after="0"/>
              <w:rPr>
                <w:sz w:val="24"/>
                <w:szCs w:val="24"/>
              </w:rPr>
            </w:pPr>
            <w:r>
              <w:rPr>
                <w:sz w:val="24"/>
                <w:szCs w:val="24"/>
              </w:rPr>
              <w:t xml:space="preserve">1. Razvoj samopoštovanja i pozitivne slike o sebi koja učeniku omogućuje prepoznavanje vlastitih sposobnosti, izražavanje osobnosti i prepoznavanje njegovog doprinosa zajednici. </w:t>
            </w:r>
          </w:p>
          <w:p>
            <w:pPr>
              <w:pStyle w:val="LOnormal1"/>
              <w:widowControl w:val="false"/>
              <w:spacing w:lineRule="auto" w:line="240" w:before="0" w:after="0"/>
              <w:rPr>
                <w:sz w:val="24"/>
                <w:szCs w:val="24"/>
              </w:rPr>
            </w:pPr>
            <w:r>
              <w:rPr>
                <w:sz w:val="24"/>
                <w:szCs w:val="24"/>
              </w:rPr>
              <w:t xml:space="preserve"> </w:t>
            </w:r>
            <w:r>
              <w:rPr>
                <w:sz w:val="24"/>
                <w:szCs w:val="24"/>
              </w:rPr>
              <w:t>2. Razvoj suradničkih socijalnih vještina koje učeniku omogućavaju stvaranje međuljudskih odnosa u kojima uspješno zadovoljava vlastite potrebe, bez ugrožavanja potreba drugih, te doprinose uzajamnom razumijevanju, podršci, osjećaju zajedništva i razvoju prijateljskih odnosa.</w:t>
            </w:r>
          </w:p>
          <w:p>
            <w:pPr>
              <w:pStyle w:val="LOnormal1"/>
              <w:widowControl w:val="false"/>
              <w:spacing w:lineRule="auto" w:line="240" w:before="0" w:after="0"/>
              <w:rPr>
                <w:sz w:val="24"/>
                <w:szCs w:val="24"/>
              </w:rPr>
            </w:pPr>
            <w:r>
              <w:rPr>
                <w:sz w:val="24"/>
                <w:szCs w:val="24"/>
              </w:rPr>
              <w:t xml:space="preserve"> </w:t>
            </w:r>
            <w:r>
              <w:rPr>
                <w:sz w:val="24"/>
                <w:szCs w:val="24"/>
              </w:rPr>
              <w:t xml:space="preserve">3. Razvoj vještina nenasilnog rješavanja sukoba koje učeniku omogućavaju čuti i razumjeti druge te dogovarati se, usklađivati i sučeljavati bez narušavanja osobnog i tuđeg integriteta </w:t>
            </w:r>
          </w:p>
          <w:p>
            <w:pPr>
              <w:pStyle w:val="LOnormal1"/>
              <w:widowControl w:val="false"/>
              <w:spacing w:lineRule="auto" w:line="240" w:before="0" w:after="0"/>
              <w:rPr>
                <w:sz w:val="24"/>
                <w:szCs w:val="24"/>
              </w:rPr>
            </w:pPr>
            <w:r>
              <w:rPr>
                <w:sz w:val="24"/>
                <w:szCs w:val="24"/>
              </w:rPr>
            </w:r>
          </w:p>
          <w:p>
            <w:pPr>
              <w:pStyle w:val="LOnormal1"/>
              <w:widowControl w:val="false"/>
              <w:spacing w:lineRule="auto" w:line="240" w:before="0" w:after="0"/>
              <w:rPr>
                <w:sz w:val="24"/>
                <w:szCs w:val="24"/>
              </w:rPr>
            </w:pPr>
            <w:r>
              <w:rPr>
                <w:sz w:val="24"/>
                <w:szCs w:val="24"/>
              </w:rPr>
              <w:t>Dugoročno: primjena naučenog u kontroliranim ili stvarnim životnim situacijama.</w:t>
            </w:r>
          </w:p>
        </w:tc>
      </w:tr>
      <w:tr>
        <w:trPr>
          <w:trHeight w:val="1043"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namjena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 xml:space="preserve">Aktivnosti su namijenjene učenicima od 1. -  8. razreda s ciljem učenja i primjene prezentiranih životnih vještina te preveniranja čimbenika rizika za zdravo odrastanje. </w:t>
            </w:r>
          </w:p>
        </w:tc>
      </w:tr>
      <w:tr>
        <w:trPr>
          <w:trHeight w:val="924"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nositelji aktivnosti, programa i/ili projekta i njihova odgovornost</w:t>
            </w:r>
          </w:p>
        </w:tc>
        <w:tc>
          <w:tcPr>
            <w:tcW w:w="7244"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LOnormal1"/>
              <w:widowControl w:val="false"/>
              <w:spacing w:lineRule="auto" w:line="240" w:before="0" w:after="0"/>
              <w:rPr>
                <w:sz w:val="24"/>
                <w:szCs w:val="24"/>
              </w:rPr>
            </w:pPr>
            <w:r>
              <w:rPr>
                <w:sz w:val="24"/>
                <w:szCs w:val="24"/>
              </w:rPr>
              <w:t>Razrednici od 1.-8.razreda</w:t>
            </w:r>
          </w:p>
          <w:p>
            <w:pPr>
              <w:pStyle w:val="LOnormal1"/>
              <w:widowControl w:val="false"/>
              <w:spacing w:lineRule="auto" w:line="240" w:before="0" w:after="0"/>
              <w:rPr>
                <w:sz w:val="24"/>
                <w:szCs w:val="24"/>
              </w:rPr>
            </w:pPr>
            <w:r>
              <w:rPr>
                <w:sz w:val="24"/>
                <w:szCs w:val="24"/>
              </w:rPr>
              <w:t>Podrška: ravnatelji, stručni suradnici.</w:t>
            </w:r>
          </w:p>
        </w:tc>
      </w:tr>
      <w:tr>
        <w:trPr>
          <w:trHeight w:val="2682"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način realizacije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Po 5 radioničkih aktivnosti u trajanju od 15 minuta za svaki specifični cilj;</w:t>
            </w:r>
          </w:p>
          <w:p>
            <w:pPr>
              <w:pStyle w:val="LOnormal1"/>
              <w:widowControl w:val="false"/>
              <w:spacing w:lineRule="auto" w:line="240" w:before="0" w:after="0"/>
              <w:rPr>
                <w:sz w:val="24"/>
                <w:szCs w:val="24"/>
              </w:rPr>
            </w:pPr>
            <w:r>
              <w:rPr>
                <w:sz w:val="24"/>
                <w:szCs w:val="24"/>
              </w:rPr>
              <w:t xml:space="preserve"> </w:t>
            </w:r>
            <w:r>
              <w:rPr>
                <w:sz w:val="24"/>
                <w:szCs w:val="24"/>
              </w:rPr>
              <w:t>Po dvije razrađene stručne teme za ROS u trajanju po 15 min.</w:t>
            </w:r>
          </w:p>
          <w:p>
            <w:pPr>
              <w:pStyle w:val="LOnormal1"/>
              <w:widowControl w:val="false"/>
              <w:spacing w:lineRule="auto" w:line="240" w:before="0" w:after="0"/>
              <w:rPr>
                <w:sz w:val="24"/>
                <w:szCs w:val="24"/>
              </w:rPr>
            </w:pPr>
            <w:r>
              <w:rPr>
                <w:sz w:val="24"/>
                <w:szCs w:val="24"/>
              </w:rPr>
              <w:t>Isti specifični cilj provodi se u isto vrijeme u svim razrednima.</w:t>
            </w:r>
          </w:p>
          <w:p>
            <w:pPr>
              <w:pStyle w:val="LOnormal1"/>
              <w:widowControl w:val="false"/>
              <w:spacing w:lineRule="auto" w:line="240" w:before="0" w:after="0"/>
              <w:rPr>
                <w:sz w:val="24"/>
                <w:szCs w:val="24"/>
              </w:rPr>
            </w:pPr>
            <w:r>
              <w:rPr>
                <w:sz w:val="24"/>
                <w:szCs w:val="24"/>
              </w:rPr>
              <w:t>Provoditelji programa su educirani</w:t>
            </w:r>
          </w:p>
          <w:p>
            <w:pPr>
              <w:pStyle w:val="LOnormal1"/>
              <w:widowControl w:val="false"/>
              <w:spacing w:lineRule="auto" w:line="240" w:before="0" w:after="0"/>
              <w:rPr>
                <w:sz w:val="24"/>
                <w:szCs w:val="24"/>
              </w:rPr>
            </w:pPr>
            <w:r>
              <w:rPr>
                <w:sz w:val="24"/>
                <w:szCs w:val="24"/>
              </w:rPr>
              <w:t>Informiranje o aktivnostima na UV, VR, ŠO i na roditeljskim sastancima</w:t>
            </w:r>
          </w:p>
          <w:p>
            <w:pPr>
              <w:pStyle w:val="LOnormal1"/>
              <w:widowControl w:val="false"/>
              <w:spacing w:lineRule="auto" w:line="240" w:before="0" w:after="0"/>
              <w:rPr>
                <w:sz w:val="24"/>
                <w:szCs w:val="24"/>
              </w:rPr>
            </w:pPr>
            <w:r>
              <w:rPr>
                <w:sz w:val="24"/>
                <w:szCs w:val="24"/>
              </w:rPr>
              <w:t>Direktna implementacija  – provedba radionica za učenike na SRO uz  procesnu evaluaciju.</w:t>
            </w:r>
          </w:p>
          <w:p>
            <w:pPr>
              <w:pStyle w:val="LOnormal1"/>
              <w:widowControl w:val="false"/>
              <w:spacing w:lineRule="auto" w:line="240" w:before="0" w:after="0"/>
              <w:rPr>
                <w:sz w:val="24"/>
                <w:szCs w:val="24"/>
              </w:rPr>
            </w:pPr>
            <w:r>
              <w:rPr>
                <w:sz w:val="24"/>
                <w:szCs w:val="24"/>
              </w:rPr>
              <w:t>Završetak programa i završna  evaluacija učinka.</w:t>
            </w:r>
          </w:p>
        </w:tc>
      </w:tr>
      <w:tr>
        <w:trPr>
          <w:trHeight w:val="72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vremenik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 xml:space="preserve">Tijekom šk. god.  </w:t>
            </w:r>
          </w:p>
        </w:tc>
      </w:tr>
      <w:tr>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način vrednovanja i način korištenja rezultata vrednovanja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r>
          </w:p>
        </w:tc>
      </w:tr>
      <w:tr>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detaljan troškovnik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Nema troškova</w:t>
            </w:r>
          </w:p>
        </w:tc>
      </w:tr>
    </w:tbl>
    <w:p>
      <w:pPr>
        <w:pStyle w:val="LOnormal1"/>
        <w:spacing w:lineRule="auto" w:line="240" w:before="0" w:after="0"/>
        <w:rPr>
          <w:sz w:val="24"/>
          <w:szCs w:val="24"/>
        </w:rPr>
      </w:pPr>
      <w:r>
        <w:rPr>
          <w:sz w:val="24"/>
          <w:szCs w:val="24"/>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EKOLOGIJA - NAČIN ŽIVOTA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Projekt se provodi da bi se učenici bolje upoznali sa važnošću ekologije kao načina života.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proširuju znanje o ekologiji. Kroz integraciju u svim nastavnim predmetima istražuju, uče te na različite načine prezentiraju.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Svi učenici, učitelji, pedagog, defektolog, knjižničar, ravnatelj.</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istražuju o ekologiji. Prikupljeni podaci se koriste na radionicama. Prezentiraju se pred svim učenicima i učiteljima, te roditeljima na mrežnim stranicama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 , a prezentacija je u drugom polugodištu.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Kopiranje radnih materijala, potrošni materijal. Troškove snosi škola.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o provedenom projektu; članci na mrežnim stranicama škole, te osobno zadovoljstvo učitelja, učenika i roditelja.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MEĐUNARODNA SURADNJA: Razmjena učenika s hrvatskom školom „Miroslav Krleža“ iz grada Pečuha (Mađarska)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 xml:space="preserve">Razvijanje i unapređivanje znanja o mađarskoj kulturi te životu hrvatske manjine u Mađarskoj. Poticanje mobilnosti učenika i nastavnika u europskom školskom sustavu i osvješćivanje važnosti razmjene i međusobnog upoznavanja. Razvijanje stava učenika prema potrebi uvažavanja različitosti među ljudima. Upoznavanje za prirodnim i društvenim ljepotama te gospodarskim razvojem Hrvatske i Mađarske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Međusobna suradnja učenika i profesora dviju škola. Povećanje interesa za hrvatsku manjinu u Mađarskoj. </w:t>
            </w:r>
          </w:p>
          <w:p>
            <w:pPr>
              <w:pStyle w:val="LOnormal1"/>
              <w:widowControl w:val="false"/>
              <w:spacing w:lineRule="auto" w:line="240" w:before="120" w:after="120"/>
              <w:rPr>
                <w:color w:val="000000"/>
                <w:sz w:val="20"/>
                <w:szCs w:val="20"/>
                <w:highlight w:val="white"/>
              </w:rPr>
            </w:pPr>
            <w:r>
              <w:rPr/>
              <w:t>Program je namijenjen učenicima 6. i 7.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Razrednici i predmetni učitelji.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Posjet učenika škole „M. Krleža“ našoj školi. Učenici iz Pečuha u Bistri ostaju nekoliko dana i smješteni su u obiteljima naših učenika. Za vrijeme boravka upoznat će se s radom naše škole i dio vremena provesti na nastavi. Također će razgledati kulturno-povijesne znamenitosti Zagreba, te posjetiti muzeje i kazalište. Učenicima će biti organiziran i jednodnevni izlet izvan Zagreba. </w:t>
            </w:r>
          </w:p>
          <w:p>
            <w:pPr>
              <w:pStyle w:val="LOnormal1"/>
              <w:widowControl w:val="false"/>
              <w:spacing w:lineRule="auto" w:line="240" w:before="120" w:after="120"/>
              <w:rPr>
                <w:color w:val="000000"/>
                <w:sz w:val="20"/>
                <w:szCs w:val="20"/>
                <w:highlight w:val="white"/>
              </w:rPr>
            </w:pPr>
            <w:r>
              <w:rPr/>
              <w:t xml:space="preserve">Posjet učenika i profesora naše škole školi u Pečuhu, gdje su učenici smješteni u školskom domu. Naši će se učenici upoznati s organizacijom rada škole 'M. Krleža', te s kulturno-povijesnim znamenitostima grada Pečuha i njegove okolice (jednodnevni izlet). </w:t>
            </w:r>
          </w:p>
          <w:p>
            <w:pPr>
              <w:pStyle w:val="LOnormal1"/>
              <w:widowControl w:val="false"/>
              <w:spacing w:lineRule="auto" w:line="240" w:before="120" w:after="120"/>
              <w:rPr>
                <w:color w:val="000000"/>
                <w:sz w:val="20"/>
                <w:szCs w:val="20"/>
                <w:highlight w:val="white"/>
              </w:rPr>
            </w:pPr>
            <w:r>
              <w:rPr/>
              <w:t>Posjet nastavnika naše škole školi u Pečuhu, povodom obilježavanja suradnje naših škola. Susretom nastavnika naših škola namjeravamo produbiti međusobnu suradnju, upoznati se s organizacijom rada škole u Pečuhu i životom hrvatske manjine u Mađarskoj.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Dolazak učenika i profesora iz Pečuha u Bistru – tijekom školske godine. Uzvratni posjet –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Boravak, smještaj i prehranu hrvatskih učenika tijekom boravka u Pečuhu financirat će škola domaćin. </w:t>
            </w:r>
          </w:p>
          <w:p>
            <w:pPr>
              <w:pStyle w:val="LOnormal1"/>
              <w:widowControl w:val="false"/>
              <w:spacing w:lineRule="auto" w:line="240" w:before="120" w:after="120"/>
              <w:rPr>
                <w:color w:val="000000"/>
                <w:sz w:val="20"/>
                <w:szCs w:val="20"/>
                <w:highlight w:val="white"/>
              </w:rPr>
            </w:pPr>
            <w:r>
              <w:rPr/>
              <w:t>Boravak, smještaj i prehranu učenika iz Pečuha tijekom boravka u Bistri financirat će obitelji učenika koji su sudjelovali u razmjeni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učenika nakon posjeta Pečuhu za internetske stranice škole. Izrada postera.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HRVATSKA I MAĐARSKA – suradnja na nivou škola (razmjena učenika)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Osnažiti jezične kompetencije učenika, razviti samopouzdanje i samostalnost prilikom korištenja njemačkog jezika u govoru i pismu. Naučiti cijeniti multi kulturalnu različitost kroz uzajamno prihvaćanje i učenje o drugim kulturama i načinima života.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Poboljšati razinu znanja njemačkog jezika kroz autentične jezične situacije.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Daniela Vdović Kamenčić, prof. njem. jezika u suradnji s učiteljima njem. jezika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Razmjena pisama, razglednica i učenika. Učenici će komunicirati sa učenicima svoje dobi, izmjenjivati informacije o svakodnevnom životu, školi, obitelji i svojoj zemlji.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 xml:space="preserve"> </w:t>
            </w:r>
            <w:r>
              <w:rPr/>
              <w:t>Troškovi poštarine/ putovanja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Razgovor, povratne informacije učenika, izrada plakata ili sl., samo vrednovanje.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r>
        <w:br w:type="page"/>
      </w:r>
    </w:p>
    <w:tbl>
      <w:tblPr>
        <w:tblW w:w="10215"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836"/>
        <w:gridCol w:w="8378"/>
      </w:tblGrid>
      <w:tr>
        <w:trPr/>
        <w:tc>
          <w:tcPr>
            <w:tcW w:w="1836" w:type="dxa"/>
            <w:tcBorders>
              <w:top w:val="single" w:sz="4" w:space="0" w:color="000000"/>
              <w:left w:val="single" w:sz="4" w:space="0" w:color="000000"/>
              <w:bottom w:val="single" w:sz="4" w:space="0" w:color="000000"/>
              <w:right w:val="single" w:sz="4" w:space="0" w:color="000000"/>
            </w:tcBorders>
          </w:tcPr>
          <w:p>
            <w:pPr>
              <w:pStyle w:val="LOnormal1"/>
              <w:pageBreakBefore/>
              <w:widowControl w:val="false"/>
              <w:spacing w:lineRule="auto" w:line="240" w:before="0" w:after="0"/>
              <w:rPr>
                <w:b/>
                <w:b/>
              </w:rPr>
            </w:pPr>
            <w:r>
              <w:rPr>
                <w:b/>
              </w:rPr>
              <w:t>NAZIV</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color w:val="000000"/>
              </w:rPr>
            </w:pPr>
            <w:r>
              <w:rPr>
                <w:b/>
                <w:color w:val="000000"/>
              </w:rPr>
              <w:t>PROJEKT – ČAJANKA S TETOM JULIOM 3</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CILJ</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 xml:space="preserve">Upoznavanje različita djela omiljene dječje spisateljice </w:t>
            </w:r>
            <w:r>
              <w:rPr>
                <w:color w:val="000000"/>
                <w:highlight w:val="white"/>
              </w:rPr>
              <w:t>Julie Donaldson</w:t>
            </w:r>
            <w:r>
              <w:rPr>
                <w:color w:val="000000"/>
              </w:rPr>
              <w:t xml:space="preserve"> </w:t>
            </w:r>
          </w:p>
          <w:p>
            <w:pPr>
              <w:pStyle w:val="LOnormal1"/>
              <w:widowControl w:val="false"/>
              <w:spacing w:lineRule="auto" w:line="240" w:before="0" w:after="0"/>
              <w:rPr>
                <w:color w:val="000000"/>
              </w:rPr>
            </w:pPr>
            <w:r>
              <w:rPr>
                <w:color w:val="000000"/>
              </w:rPr>
              <w:t>Upoznati pomoću asocijacija domovinu iz koje književnica dolazi – Velika Britanija.</w:t>
            </w:r>
          </w:p>
          <w:p>
            <w:pPr>
              <w:pStyle w:val="LOnormal1"/>
              <w:widowControl w:val="false"/>
              <w:spacing w:lineRule="auto" w:line="240" w:before="0" w:after="0"/>
              <w:rPr>
                <w:color w:val="000000"/>
              </w:rPr>
            </w:pPr>
            <w:r>
              <w:rPr>
                <w:color w:val="000000"/>
              </w:rPr>
              <w:t>Poticanje na dugotrajno čitanje.</w:t>
            </w:r>
          </w:p>
          <w:p>
            <w:pPr>
              <w:pStyle w:val="LOnormal1"/>
              <w:widowControl w:val="false"/>
              <w:spacing w:lineRule="auto" w:line="240" w:before="0" w:after="0"/>
              <w:rPr>
                <w:color w:val="000000"/>
              </w:rPr>
            </w:pPr>
            <w:r>
              <w:rPr>
                <w:color w:val="000000"/>
              </w:rPr>
              <w:t>Doživjeti knjigu kao motivacijsko sredstva za različite aktivnosti.</w:t>
            </w:r>
          </w:p>
          <w:p>
            <w:pPr>
              <w:pStyle w:val="LOnormal1"/>
              <w:widowControl w:val="false"/>
              <w:spacing w:lineRule="auto" w:line="240" w:before="0" w:after="0"/>
              <w:rPr>
                <w:color w:val="000000"/>
              </w:rPr>
            </w:pPr>
            <w:r>
              <w:rPr>
                <w:color w:val="000000"/>
              </w:rPr>
              <w:t>Upoznati kulturu ispijanja čaja- čajanka.</w:t>
            </w:r>
          </w:p>
          <w:p>
            <w:pPr>
              <w:pStyle w:val="LOnormal1"/>
              <w:widowControl w:val="false"/>
              <w:spacing w:lineRule="auto" w:line="240" w:before="0" w:after="0"/>
              <w:rPr>
                <w:color w:val="000000"/>
              </w:rPr>
            </w:pPr>
            <w:r>
              <w:rPr>
                <w:color w:val="000000"/>
              </w:rPr>
              <w:t xml:space="preserve">Naučiti aktivno slušati. </w:t>
            </w:r>
          </w:p>
          <w:p>
            <w:pPr>
              <w:pStyle w:val="LOnormal1"/>
              <w:widowControl w:val="false"/>
              <w:spacing w:lineRule="auto" w:line="240" w:before="0" w:after="0"/>
              <w:rPr>
                <w:color w:val="000000"/>
              </w:rPr>
            </w:pPr>
            <w:r>
              <w:rPr>
                <w:color w:val="000000"/>
              </w:rPr>
              <w:t>Usvojiti nove riječi te tako bogatiti rječnik na materinjem jeziku.</w:t>
            </w:r>
          </w:p>
          <w:p>
            <w:pPr>
              <w:pStyle w:val="LOnormal1"/>
              <w:widowControl w:val="false"/>
              <w:spacing w:lineRule="auto" w:line="240" w:before="0" w:after="0"/>
              <w:rPr>
                <w:color w:val="000000"/>
              </w:rPr>
            </w:pPr>
            <w:r>
              <w:rPr>
                <w:color w:val="000000"/>
              </w:rPr>
              <w:t>Poticati učenike na postojanje i uvažavanje različitosti, na odvažnost , hrabrost i razvoj pozitivne slike o sebi (samopoštovanje)</w:t>
            </w:r>
          </w:p>
          <w:p>
            <w:pPr>
              <w:pStyle w:val="LOnormal1"/>
              <w:widowControl w:val="false"/>
              <w:spacing w:lineRule="auto" w:line="240" w:before="0" w:after="0"/>
              <w:rPr>
                <w:color w:val="000000"/>
              </w:rPr>
            </w:pPr>
            <w:r>
              <w:rPr>
                <w:color w:val="000000"/>
              </w:rPr>
              <w:t>Naučiti biti zahvalan (što proizlazi iz različitih životnih situacija)</w:t>
            </w:r>
          </w:p>
          <w:p>
            <w:pPr>
              <w:pStyle w:val="LOnormal1"/>
              <w:widowControl w:val="false"/>
              <w:spacing w:lineRule="auto" w:line="240" w:before="0" w:after="0"/>
              <w:rPr>
                <w:color w:val="000000"/>
              </w:rPr>
            </w:pPr>
            <w:r>
              <w:rPr>
                <w:color w:val="000000"/>
              </w:rPr>
              <w:t>Poticati kreativnost kod učenika.</w:t>
            </w:r>
          </w:p>
          <w:p>
            <w:pPr>
              <w:pStyle w:val="LOnormal1"/>
              <w:widowControl w:val="false"/>
              <w:spacing w:lineRule="auto" w:line="240" w:before="0" w:after="0"/>
              <w:rPr>
                <w:color w:val="000000"/>
              </w:rPr>
            </w:pPr>
            <w:r>
              <w:rPr>
                <w:color w:val="000000"/>
              </w:rPr>
              <w:t>Razvijati kulturu čitanja te omogućiti učenicima pristup djelima dječje književnosti i učiti kako učiti.</w:t>
            </w:r>
          </w:p>
          <w:p>
            <w:pPr>
              <w:pStyle w:val="LOnormal1"/>
              <w:widowControl w:val="false"/>
              <w:spacing w:lineRule="auto" w:line="240" w:before="0" w:after="0"/>
              <w:rPr>
                <w:color w:val="000000"/>
                <w:sz w:val="20"/>
                <w:szCs w:val="20"/>
                <w:highlight w:val="white"/>
              </w:rPr>
            </w:pPr>
            <w:r>
              <w:rPr/>
              <w:t>Projektne aktivnosti prikazati pomoću IKT-a</w:t>
            </w:r>
          </w:p>
          <w:p>
            <w:pPr>
              <w:pStyle w:val="LOnormal1"/>
              <w:widowControl w:val="false"/>
              <w:spacing w:lineRule="auto" w:line="240" w:before="0" w:after="0"/>
              <w:rPr>
                <w:color w:val="000000"/>
              </w:rPr>
            </w:pPr>
            <w:r>
              <w:rPr>
                <w:color w:val="000000"/>
              </w:rPr>
              <w:t>Širiti ljubav prema čitanju i knjigama</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NAMJENA</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 xml:space="preserve">Aktivnosti  u korelacijskom pristupu prema drugim predmetima </w:t>
            </w:r>
          </w:p>
          <w:p>
            <w:pPr>
              <w:pStyle w:val="LOnormal1"/>
              <w:widowControl w:val="false"/>
              <w:spacing w:lineRule="auto" w:line="240" w:before="0" w:after="0"/>
              <w:rPr>
                <w:color w:val="000000"/>
                <w:sz w:val="20"/>
                <w:szCs w:val="20"/>
                <w:highlight w:val="white"/>
              </w:rPr>
            </w:pPr>
            <w:r>
              <w:rPr/>
              <w:t>Korisno i zabavno provođenje slobodnog vremena.</w:t>
            </w:r>
          </w:p>
          <w:p>
            <w:pPr>
              <w:pStyle w:val="LOnormal1"/>
              <w:widowControl w:val="false"/>
              <w:spacing w:lineRule="auto" w:line="240" w:before="0" w:after="0"/>
              <w:rPr>
                <w:color w:val="000000"/>
                <w:sz w:val="20"/>
                <w:szCs w:val="20"/>
                <w:highlight w:val="white"/>
              </w:rPr>
            </w:pPr>
            <w:r>
              <w:rPr/>
              <w:t>Probuditi ljubav prema knjizi i pisanoj riječi.</w:t>
            </w:r>
          </w:p>
          <w:p>
            <w:pPr>
              <w:pStyle w:val="LOnormal1"/>
              <w:widowControl w:val="false"/>
              <w:spacing w:lineRule="auto" w:line="240" w:before="0" w:after="0"/>
              <w:rPr>
                <w:color w:val="050505"/>
                <w:highlight w:val="white"/>
              </w:rPr>
            </w:pPr>
            <w:r>
              <w:rPr>
                <w:color w:val="050505"/>
                <w:highlight w:val="white"/>
              </w:rPr>
              <w:t>Olakšavanje pamćenje važnih pojmova, a ujedno poticanje učenika na razmišljanje, povezivanje i igru.</w:t>
            </w:r>
          </w:p>
          <w:p>
            <w:pPr>
              <w:pStyle w:val="LOnormal1"/>
              <w:widowControl w:val="false"/>
              <w:spacing w:lineRule="auto" w:line="240" w:before="0" w:after="0"/>
              <w:rPr>
                <w:color w:val="000000"/>
                <w:sz w:val="20"/>
                <w:szCs w:val="20"/>
                <w:highlight w:val="white"/>
              </w:rPr>
            </w:pPr>
            <w:r>
              <w:rPr/>
              <w:t>Potaknuti učenike da čitaju više i razvijaju pozitivan odnos i ljubav prema čitanju.</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AKTIVNOSTI</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Aktivno poticanje učitelja iz Hrvatske i šire na uključivanje u projekt.</w:t>
            </w:r>
          </w:p>
          <w:p>
            <w:pPr>
              <w:pStyle w:val="LOnormal1"/>
              <w:widowControl w:val="false"/>
              <w:spacing w:lineRule="auto" w:line="240" w:before="0" w:after="0"/>
              <w:rPr>
                <w:color w:val="000000"/>
              </w:rPr>
            </w:pPr>
            <w:r>
              <w:rPr>
                <w:color w:val="000000"/>
              </w:rPr>
              <w:t>Upoznavanje s nizom slikovnica i priča spisateljice Julie Donaldson te čitanje istih.</w:t>
            </w:r>
          </w:p>
          <w:p>
            <w:pPr>
              <w:pStyle w:val="LOnormal1"/>
              <w:widowControl w:val="false"/>
              <w:spacing w:lineRule="auto" w:line="240" w:before="0" w:after="0"/>
              <w:rPr>
                <w:color w:val="000000"/>
              </w:rPr>
            </w:pPr>
            <w:r>
              <w:rPr>
                <w:color w:val="000000"/>
              </w:rPr>
              <w:t>Razgovor i dojmovi</w:t>
            </w:r>
          </w:p>
          <w:p>
            <w:pPr>
              <w:pStyle w:val="LOnormal1"/>
              <w:widowControl w:val="false"/>
              <w:spacing w:lineRule="auto" w:line="240" w:before="0" w:after="0"/>
              <w:rPr>
                <w:color w:val="000000"/>
              </w:rPr>
            </w:pPr>
            <w:r>
              <w:rPr>
                <w:color w:val="000000"/>
              </w:rPr>
              <w:t>Rješavanje tematskih listića.</w:t>
            </w:r>
          </w:p>
          <w:p>
            <w:pPr>
              <w:pStyle w:val="LOnormal1"/>
              <w:widowControl w:val="false"/>
              <w:spacing w:lineRule="auto" w:line="240" w:before="0" w:after="0"/>
              <w:rPr>
                <w:color w:val="000000"/>
              </w:rPr>
            </w:pPr>
            <w:r>
              <w:rPr>
                <w:color w:val="000000"/>
              </w:rPr>
              <w:t>Gledanje kratkih crtanih filmova nastalih prema književnim predlošku.</w:t>
            </w:r>
          </w:p>
          <w:p>
            <w:pPr>
              <w:pStyle w:val="LOnormal1"/>
              <w:widowControl w:val="false"/>
              <w:spacing w:lineRule="auto" w:line="240" w:before="0" w:after="0"/>
              <w:rPr>
                <w:color w:val="000000"/>
              </w:rPr>
            </w:pPr>
            <w:r>
              <w:rPr>
                <w:color w:val="000000"/>
              </w:rPr>
              <w:t>Kreativno stvaralaštvo (crtanje, gluma, pripovijedanje…)</w:t>
            </w:r>
          </w:p>
          <w:p>
            <w:pPr>
              <w:pStyle w:val="LOnormal1"/>
              <w:widowControl w:val="false"/>
              <w:spacing w:lineRule="auto" w:line="240" w:before="0" w:after="0"/>
              <w:rPr>
                <w:color w:val="000000"/>
              </w:rPr>
            </w:pPr>
            <w:r>
              <w:rPr>
                <w:color w:val="000000"/>
              </w:rPr>
              <w:t>Uporaba kamišibaja te pričanje priča pomoću istog.</w:t>
            </w:r>
          </w:p>
          <w:p>
            <w:pPr>
              <w:pStyle w:val="LOnormal1"/>
              <w:widowControl w:val="false"/>
              <w:spacing w:lineRule="auto" w:line="240" w:before="0" w:after="0"/>
              <w:rPr>
                <w:color w:val="000000"/>
              </w:rPr>
            </w:pPr>
            <w:r>
              <w:rPr>
                <w:color w:val="000000"/>
              </w:rPr>
              <w:t>Izrada vlastitih ili grupnih ilustracija.</w:t>
            </w:r>
          </w:p>
          <w:p>
            <w:pPr>
              <w:pStyle w:val="LOnormal1"/>
              <w:widowControl w:val="false"/>
              <w:spacing w:lineRule="auto" w:line="240" w:before="0" w:after="0"/>
              <w:rPr>
                <w:color w:val="000000"/>
              </w:rPr>
            </w:pPr>
            <w:r>
              <w:rPr>
                <w:color w:val="000000"/>
              </w:rPr>
              <w:t>Rad s digitalnim alatima.</w:t>
            </w:r>
          </w:p>
          <w:p>
            <w:pPr>
              <w:pStyle w:val="LOnormal1"/>
              <w:widowControl w:val="false"/>
              <w:spacing w:lineRule="auto" w:line="240" w:before="0" w:after="0"/>
              <w:rPr>
                <w:color w:val="000000"/>
                <w:sz w:val="20"/>
                <w:szCs w:val="20"/>
                <w:highlight w:val="white"/>
              </w:rPr>
            </w:pPr>
            <w:r>
              <w:rPr/>
              <w:t>Upoznavanje s novim te suradnja s učiteljima i učenicima koji  su uključeni u projekt kroz video pozive, poklanjanje slikovnica autorice povodom Međunarodnog dana darivanja knjiga i sl..</w:t>
            </w:r>
          </w:p>
          <w:p>
            <w:pPr>
              <w:pStyle w:val="LOnormal1"/>
              <w:widowControl w:val="false"/>
              <w:spacing w:lineRule="auto" w:line="240" w:before="0" w:after="0"/>
              <w:rPr>
                <w:color w:val="000000"/>
                <w:sz w:val="20"/>
                <w:szCs w:val="20"/>
                <w:highlight w:val="white"/>
              </w:rPr>
            </w:pPr>
            <w:r>
              <w:rPr/>
              <w:t>Potaknuti odgajatelje dječjih vrtića na uključivanje  u projekt.</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VREMENIK</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 xml:space="preserve">Tijekom nastavne godine </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TROŠKOVNIK</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Listići, fotokopirni papir</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VREDNOVANJE</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 xml:space="preserve">Objava aktivnosti na razrednim mrežnim stranicama, promoviranje projekta i dijeljenje primjera dobre prakse na raznim predavanjima na lokalnoj, županijskoj ili državnoj razini. </w:t>
            </w:r>
          </w:p>
          <w:p>
            <w:pPr>
              <w:pStyle w:val="LOnormal1"/>
              <w:widowControl w:val="false"/>
              <w:spacing w:lineRule="auto" w:line="240" w:before="0" w:after="0"/>
              <w:rPr>
                <w:color w:val="000000"/>
                <w:sz w:val="20"/>
                <w:szCs w:val="20"/>
                <w:highlight w:val="white"/>
              </w:rPr>
            </w:pPr>
            <w:r>
              <w:rPr/>
              <w:t>Evaluacijski listić učenika.</w:t>
            </w:r>
          </w:p>
          <w:p>
            <w:pPr>
              <w:pStyle w:val="LOnormal1"/>
              <w:widowControl w:val="false"/>
              <w:spacing w:lineRule="auto" w:line="240" w:before="0" w:after="0"/>
              <w:rPr>
                <w:color w:val="000000"/>
                <w:sz w:val="20"/>
                <w:szCs w:val="20"/>
                <w:highlight w:val="white"/>
              </w:rPr>
            </w:pPr>
            <w:r>
              <w:rPr/>
              <w:t>Izrada Top liste naj pročitanih slikovnica autorice i prijedlozi za čitanje mlađim učenicima škole.</w:t>
            </w:r>
          </w:p>
        </w:tc>
      </w:tr>
      <w:tr>
        <w:trPr/>
        <w:tc>
          <w:tcPr>
            <w:tcW w:w="1836"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NOSITELJI</w:t>
            </w:r>
          </w:p>
        </w:tc>
        <w:tc>
          <w:tcPr>
            <w:tcW w:w="8378"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Učiteljice razredne nastave i učenici</w:t>
            </w:r>
          </w:p>
        </w:tc>
      </w:tr>
    </w:tbl>
    <w:p>
      <w:pPr>
        <w:pStyle w:val="LOnormal1"/>
        <w:spacing w:lineRule="auto" w:line="240" w:before="120" w:after="120"/>
        <w:rPr>
          <w:b/>
          <w:b/>
          <w:color w:val="FF0000"/>
          <w:sz w:val="28"/>
          <w:szCs w:val="28"/>
        </w:rPr>
      </w:pPr>
      <w:r>
        <w:rPr>
          <w:b/>
          <w:color w:val="FF0000"/>
          <w:sz w:val="28"/>
          <w:szCs w:val="28"/>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MANIFESTACIJI „NOĆ BIOLOGIJE“ (7. i 8. razred – UČENICI KOJI POHAĐAJU DODATNU NASTAVU IZ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će posjetiti Biološki odsjek Prirodoslovno-matematičkog fakulteta u Zagrebu. Tijekom posjeta će uživo vidjeti zbirku beskralježnjaka i kralježnjaka, mikroskopom i lupom vidjeti različite vrste mikroskopskih organizama (praživotinja i algi), vidjeti kako izgledaju kolonije bakterija, naučiti o funkcioniranju dijelova mozga i optičkim varkama, izmjeriti svoj sluh, naučiti o kretanju biljaka.....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Namjena programa je: </w:t>
            </w:r>
          </w:p>
          <w:p>
            <w:pPr>
              <w:pStyle w:val="LOnormal1"/>
              <w:widowControl w:val="false"/>
              <w:numPr>
                <w:ilvl w:val="0"/>
                <w:numId w:val="40"/>
              </w:numPr>
              <w:spacing w:lineRule="auto" w:line="240" w:before="120" w:after="0"/>
              <w:ind w:left="319" w:hanging="284"/>
              <w:rPr>
                <w:color w:val="000000"/>
                <w:sz w:val="24"/>
                <w:szCs w:val="24"/>
              </w:rPr>
            </w:pPr>
            <w:r>
              <w:rPr>
                <w:color w:val="000000"/>
                <w:sz w:val="24"/>
                <w:szCs w:val="24"/>
              </w:rPr>
              <w:t>Obogaćivanje i proširivanje odgojno-obrazovnih sadržaja (sadržaji iz prirode i biologije od 5. – 8. razreda osnovnoškolskog obrazovanja)</w:t>
            </w:r>
          </w:p>
          <w:p>
            <w:pPr>
              <w:pStyle w:val="LOnormal1"/>
              <w:widowControl w:val="false"/>
              <w:numPr>
                <w:ilvl w:val="0"/>
                <w:numId w:val="40"/>
              </w:numPr>
              <w:spacing w:lineRule="auto" w:line="240" w:before="0" w:after="0"/>
              <w:ind w:left="319" w:hanging="284"/>
              <w:rPr>
                <w:color w:val="000000"/>
                <w:sz w:val="24"/>
                <w:szCs w:val="24"/>
              </w:rPr>
            </w:pPr>
            <w:r>
              <w:rPr>
                <w:color w:val="000000"/>
                <w:sz w:val="24"/>
                <w:szCs w:val="24"/>
              </w:rPr>
              <w:t>Pobuđivanje interesa za biologiju i usmjeravanje učenika za odabir srednje škole i budućeg zvanja</w:t>
            </w:r>
          </w:p>
          <w:p>
            <w:pPr>
              <w:pStyle w:val="LOnormal1"/>
              <w:widowControl w:val="false"/>
              <w:numPr>
                <w:ilvl w:val="0"/>
                <w:numId w:val="40"/>
              </w:numPr>
              <w:spacing w:lineRule="auto" w:line="240" w:before="0" w:after="120"/>
              <w:ind w:left="319" w:hanging="284"/>
              <w:rPr>
                <w:color w:val="000000"/>
                <w:sz w:val="24"/>
                <w:szCs w:val="24"/>
              </w:rPr>
            </w:pPr>
            <w:r>
              <w:rPr>
                <w:color w:val="000000"/>
                <w:sz w:val="24"/>
                <w:szCs w:val="24"/>
              </w:rPr>
              <w:t>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Predmetni nastavnik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 Biološkom odsjeku Prirodoslovno-matematičkog fakulteta u Zagrebu, uz vodstvo nastavnika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Ožujak/travanj 2027. (ovisno o datumu održavanja realizacije)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Roditelji plaćaju cijenu prijevoza (javni prijevoz), program je besplatan.</w:t>
            </w:r>
          </w:p>
        </w:tc>
      </w:tr>
    </w:tbl>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 xml:space="preserve">AKTIVNOST, PROGRAM, PROJEKT: </w:t>
            </w:r>
            <w:r>
              <w:rPr/>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ZA 1000 RADOSTI – U SURADNJI S HRVATSKIM CARITASOM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Cilj je prikupljanju pomoći za najsiromašnije obitelji u Hrvatskoj, koje teško same nose životne terete oskudice, bolesti, osamljenosti, nezaposlenosti, zaduženosti...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Ministarstvo znanosti, obrazovanja i sporta svim osnovnim i srednjim školama preporučilo je da se u akciju uključe i iskoriste je u odgojno-obrazovnom procesu, prepoznajući kako u njoj djeca i mladi razvijaju vrijednosti solidarnosti, uzajamnosti, požrtvovnosti, nesebičnosti i socijalne osjetljivosti, te uče postajati nositeljima promjena u društvu počinjući od svoje lokalne sredine. Naša djeca Osnovne škole Bistra, od 1. do 8. razreda, svake godine se uključuju u ovu hvale vrijednu akciju.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Vjeroučitelji Osnovne škole Bistra.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Sredstvima prikupljenim akcijom – Za 1000 radosti – Hrvatski je Caritas, putem mreže nad/biskupijskih i župnih Caritasa, proteklih godina pomogao tisućama obitelji, a i ove godine želi dosegnuti najsiromašnije obitelji diljem Hrvatske.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color w:val="000000"/>
                <w:sz w:val="20"/>
                <w:szCs w:val="20"/>
                <w:highlight w:val="white"/>
              </w:rPr>
            </w:pPr>
            <w:r>
              <w:rPr/>
              <w:t>Izvješće o provedenom projektu; radost onih najpotrebitijih</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EUROPSKA INICIJATIVA PRAĆENJA DEBLJINE DJECE ŠKOLSKE DOBI – istraživanje za 2. i 3. razred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 okviru 30 zemalja svijeta na grupi od 75 000 učenika utvrđivanje parametara pretilosti, visine i opsega struka kod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Ministarstvo znanosti, obrazovanja i športa Republike Hrvatske. Hrvatski zavod za javno zdravstvo. Ravnatelj. Razrednici 2. i 3.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Od siječnja 2027.</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STOLNI TENIS, KOŠARKA, ODBOJKA, NOGOMET, RUKOMET, ŠAH, CROSS, BADMINTON, TENIS</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Učenicima koji pokazuju interes i posebno zanimanje, a k tome imaju izražene motoričke i psihosomatske predispozicije za odbojku, košarku, stolni tenis, nogomet, rukomet, šah, cross, badminton i tenis omogućiti usvajanje motoričkih i teorijskih znanja. Usvajanje osnovnih elemenata i njihova primjena u igri. Razvijati kod učenika motoričke i psihosomatske sposobnosti. Naučiti pravila igre i sustav natjecanja. Naučiti primijeniti igru na terenu</w:t>
            </w:r>
            <w:r>
              <w:rPr>
                <w:b/>
              </w:rPr>
              <w:t xml:space="preserve">. </w:t>
            </w:r>
            <w:r>
              <w:rPr/>
              <w:t>Upoznavanje drugih sportskih ekipa, sportsko druženje i navijanje, stjecanje novih znanja.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kao članovi školskog sportskog društva predstavljaju školu na svim natjecanjima i aktivno sudjeluju u radu društva.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tjelesne i zdravstvene kulture, Škola ,učenici, Školski športski savez „Zaprešićki kraj“, Županijski školski športski savez, lokalna uprava, grad Zaprešić, osnovne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Provodit će se kroz navedena športska natjecanja za učenike i učenice 5. i 6. razreda te 7. i 8. razreda. Prijevoz školskim kombijem, autobusom. Natjecanja u športskoj dvorani u Zaprešiću te u dvoranama zagrebačke županije.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Nositelji troškova: lokalna uprava – Općina Bistra, Županijski ŠŠS, grad Zaprešić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Učenikov se razvoj prati tijekom nastavne godine putem rada na nastavnim sadržajima, te na javnim nastupima sa skupinom. Pehari i medalje za 1., 2. i 3. mjesto te diplome za sve natjecatelje.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DOKUMENTARNI FILM O BISTRI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Očuvanje i promicanje kulturne baštine mjesta i škole. Očuvanje i promicanje povijesnih, kulturnih i estetskih vrijednosti škole i mjesta.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Promocija škole. Doprinos proslavi 800 godina spomena imena Bistra u pisanim povijesnim izvorima.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Profesor povijesti/ profesor njemačkog jezika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 xml:space="preserve">Prikupljanje i usustavljivanje materijala. </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2026./2027.</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Računalo, projektor, potrošni materijal, kamera...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Osobno zadovoljstvo učitelja, učenika i roditelja, mještana Bistre.</w:t>
            </w:r>
          </w:p>
        </w:tc>
      </w:tr>
    </w:tbl>
    <w:p>
      <w:pPr>
        <w:sectPr>
          <w:headerReference w:type="default" r:id="rId19"/>
          <w:footerReference w:type="default" r:id="rId20"/>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Style w:val="Reetkatablice"/>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64"/>
        <w:gridCol w:w="5491"/>
      </w:tblGrid>
      <w:tr>
        <w:trPr/>
        <w:tc>
          <w:tcPr>
            <w:tcW w:w="10455" w:type="dxa"/>
            <w:gridSpan w:val="2"/>
            <w:tcBorders/>
          </w:tcPr>
          <w:p>
            <w:pPr>
              <w:pStyle w:val="Normal"/>
              <w:widowControl w:val="false"/>
              <w:suppressAutoHyphens w:val="true"/>
              <w:spacing w:lineRule="auto" w:line="240" w:before="0" w:after="0"/>
              <w:jc w:val="center"/>
              <w:rPr>
                <w:rFonts w:eastAsia="Calibri"/>
                <w:b/>
                <w:b/>
                <w:bCs/>
              </w:rPr>
            </w:pPr>
            <w:r>
              <w:rPr>
                <w:rFonts w:eastAsia="Calibri"/>
                <w:b/>
                <w:bCs/>
                <w:kern w:val="0"/>
                <w:lang w:val="hr-HR" w:bidi="ar-SA"/>
              </w:rPr>
              <w:t>PROJEKT ŠKOLE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AKTIVNOST, PROGRAM, PROJEKT:</w:t>
            </w:r>
          </w:p>
        </w:tc>
        <w:tc>
          <w:tcPr>
            <w:tcW w:w="5491" w:type="dxa"/>
            <w:tcBorders/>
          </w:tcPr>
          <w:p>
            <w:pPr>
              <w:pStyle w:val="Normal"/>
              <w:widowControl w:val="false"/>
              <w:suppressAutoHyphens w:val="true"/>
              <w:spacing w:lineRule="auto" w:line="240" w:before="0" w:after="0"/>
              <w:jc w:val="left"/>
              <w:rPr>
                <w:rFonts w:eastAsia="Calibri"/>
                <w:i/>
                <w:i/>
                <w:iCs/>
              </w:rPr>
            </w:pPr>
            <w:r>
              <w:rPr>
                <w:rFonts w:eastAsia="Calibri"/>
                <w:i/>
                <w:iCs/>
                <w:kern w:val="0"/>
                <w:lang w:val="hr-HR" w:bidi="ar-SA"/>
              </w:rPr>
              <w:t>Mali misionari</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CILJEVI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Cilj je prikupljanje pomoći za misije - Nacionalne uprave Papinskih misijskih djela u Republici Hrvatskoj.</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NAMJENA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U akciju se uključuju svi učenici koji razvijaju vrijednosti solidarnosti, uzajamnosti, požrtvovnosti, nesebičnosti i socijalne osjetljivosti, te uče postajati nositeljima promjena u društvu počinjući od svojih postupaka. Akciju se provodi u suradnji sa zajednicom župe.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NOSITELJI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Župa i vjeroučitelji Osnovne škole Bistra.</w:t>
            </w:r>
          </w:p>
          <w:p>
            <w:pPr>
              <w:pStyle w:val="Normal"/>
              <w:widowControl w:val="false"/>
              <w:suppressAutoHyphens w:val="true"/>
              <w:spacing w:lineRule="auto" w:line="240" w:before="0" w:after="0"/>
              <w:jc w:val="left"/>
              <w:rPr>
                <w:rFonts w:eastAsia="Calibri"/>
              </w:rPr>
            </w:pPr>
            <w:r>
              <w:rPr>
                <w:rFonts w:eastAsia="Calibri"/>
                <w:kern w:val="0"/>
                <w:lang w:val="hr-HR" w:bidi="ar-SA"/>
              </w:rPr>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NAČIN REALIZACIJE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Sredstvima prikupljenim akcijom pomaže se misijama.</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VREMENIK AKTIVNOSTI, PROGRAMA, PROJEKTA:</w:t>
            </w:r>
          </w:p>
        </w:tc>
        <w:tc>
          <w:tcPr>
            <w:tcW w:w="5491" w:type="dxa"/>
            <w:tcBorders/>
          </w:tcPr>
          <w:p>
            <w:pPr>
              <w:pStyle w:val="Normal"/>
              <w:widowControl w:val="false"/>
              <w:suppressAutoHyphens w:val="true"/>
              <w:spacing w:lineRule="auto" w:line="240" w:before="0" w:after="0"/>
              <w:jc w:val="left"/>
              <w:rPr>
                <w:rFonts w:eastAsia="Calibri"/>
              </w:rPr>
            </w:pPr>
            <w:r>
              <w:rPr>
                <w:rFonts w:eastAsia="Calibri"/>
                <w:kern w:val="0"/>
                <w:lang w:val="hr-HR" w:bidi="ar-SA"/>
              </w:rPr>
              <w:t>Tijekom školske godine.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TROŠKOVNIK AKTIVNOSTI, PROGRAMA, PROJEKTA:</w:t>
            </w:r>
          </w:p>
        </w:tc>
        <w:tc>
          <w:tcPr>
            <w:tcW w:w="5491" w:type="dxa"/>
            <w:tcBorders/>
          </w:tcPr>
          <w:p>
            <w:pPr>
              <w:pStyle w:val="Normal"/>
              <w:widowControl w:val="false"/>
              <w:suppressAutoHyphens w:val="true"/>
              <w:spacing w:lineRule="auto" w:line="240" w:before="0" w:after="0"/>
              <w:jc w:val="left"/>
              <w:rPr>
                <w:rFonts w:eastAsia="Calibri"/>
              </w:rPr>
            </w:pPr>
            <w:r>
              <w:rPr>
                <w:rFonts w:eastAsia="Calibri"/>
                <w:kern w:val="0"/>
                <w:lang w:val="hr-HR" w:bidi="ar-SA"/>
              </w:rPr>
              <w:t>Župa snosi troškove kutijica i slanje materijala.</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NAČIN VREDNOVANJA I KORIŠTENJA REZULTATA: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Objava na stranicama Radosna vijest (misijski list). Župa šalje izvješće na kraju nastavne godine.</w:t>
            </w:r>
          </w:p>
        </w:tc>
      </w:tr>
    </w:tbl>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VEČER MATEMATIKE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 xml:space="preserve">Cilj Večeri matematike je popularizacija matematike, izgradnja pozitivnog stava prema matematici, te poticaj učenika za nastavak matematičkog obrazovanja. </w:t>
            </w:r>
          </w:p>
          <w:p>
            <w:pPr>
              <w:pStyle w:val="LOnormal1"/>
              <w:widowControl w:val="false"/>
              <w:spacing w:lineRule="auto" w:line="240" w:before="120" w:after="120"/>
              <w:jc w:val="both"/>
              <w:rPr>
                <w:color w:val="000000"/>
                <w:sz w:val="20"/>
                <w:szCs w:val="20"/>
                <w:highlight w:val="white"/>
              </w:rPr>
            </w:pPr>
            <w:r>
              <w:rPr/>
              <w:t>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i njihovim roditeljima.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Sva događanja organizira Hrvatsko matematičko društvo (HMD). </w:t>
            </w:r>
          </w:p>
          <w:p>
            <w:pPr>
              <w:pStyle w:val="LOnormal1"/>
              <w:widowControl w:val="false"/>
              <w:spacing w:lineRule="auto" w:line="240" w:before="120" w:after="120"/>
              <w:rPr>
                <w:color w:val="000000"/>
                <w:sz w:val="20"/>
                <w:szCs w:val="20"/>
                <w:highlight w:val="white"/>
              </w:rPr>
            </w:pPr>
            <w:r>
              <w:rPr/>
              <w:t>Unutar škole Večer matematike organizira učiteljica matematike Božica Šaban u suradnji s učiteljicama razredne nastave, učiteljicama matematike i njemačkog jezika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Večer matematike nalik je sajmu. Sudionici obilaze „matematičke stanice“ i odabiru aktivnosti u kojima će sudjelovati. Materijali s detaljnim uputama o aktivnostima dostupni su na svakoj stanici, a „dežurni matematičar“ (profesor matematike i/ili učenik) pomoći će pri njihovoj provedbi. Nastavne listiće za radne centre za učenike od prvog do osmog razreda osnovne škole pripremit će HMD. </w:t>
            </w:r>
          </w:p>
          <w:p>
            <w:pPr>
              <w:pStyle w:val="LOnormal1"/>
              <w:widowControl w:val="false"/>
              <w:spacing w:lineRule="auto" w:line="240" w:before="120" w:after="120"/>
              <w:rPr>
                <w:color w:val="000000"/>
                <w:sz w:val="20"/>
                <w:szCs w:val="20"/>
                <w:highlight w:val="white"/>
              </w:rPr>
            </w:pPr>
            <w:r>
              <w:rPr/>
              <w:t xml:space="preserve">Preporučeno je da učenici sudjeluju zajedno sa svojim roditeljima. Naime, pomoć roditelja u pojašnjavanju obrazovnih zadataka pozitivno utječe na rezultate učenika u školi. </w:t>
            </w:r>
          </w:p>
          <w:p>
            <w:pPr>
              <w:pStyle w:val="LOnormal1"/>
              <w:widowControl w:val="false"/>
              <w:spacing w:lineRule="auto" w:line="240" w:before="120" w:after="120"/>
              <w:rPr>
                <w:color w:val="000000"/>
                <w:sz w:val="20"/>
                <w:szCs w:val="20"/>
                <w:highlight w:val="white"/>
              </w:rPr>
            </w:pPr>
            <w:r>
              <w:rPr/>
              <w:t>Večer matematike potiče takvu interakciju te pomaže jednima i drugima da razumiju međusobne potrebe i izazove.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 projekta – tijekom mjeseca listopada i studenog. Provedba projekta – prosinac.</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Kopiranje radnih materijala,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MATEMATIČKI KLOKAN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 xml:space="preserve">Cilj je popularizirati matematiku među mladima i omogućiti širenje osnovne matematičke kulture. Namjera je motivirati učenike da se bave matematikom izvan redovitih školskih programa.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od 2. do 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 aktivnosti je udruga "Klokani bez granica" koja je međunarodnog karaktera i okuplja predstavnike velikog broja Europskih zemalja. Glavna joj je zadaća organizacija igre - natjecanja "Matematički klokan" koja popularizira matematiku među mladima. Unutar škole natjecanje „Matematički klokan“ organizira učiteljica matematike Božica Šaban u suradnji s drugim učiteljima matematike i učiteljicama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Moto igre - natjecanja "Matematički klokan" je: </w:t>
            </w:r>
            <w:r>
              <w:rPr>
                <w:i/>
              </w:rPr>
              <w:t>bez selekcije, eliminacije i finala</w:t>
            </w:r>
            <w:r>
              <w:rPr/>
              <w:t xml:space="preserve">. Natjecanje se organizira svake godine u ožujku, istoga dana, u isto vrijeme, u svim zemljama sudionicama. Sastoji se od 12 zadataka za skupine Pčelica i Leptirić, odnosno 24 zadatka za sve ostale skupine. Zadaci su raznovrsni i poredani od lakših prema težima. Za svaki je zadatak ponuđeno pet odgovora od kojih je samo jedan ispravan. Službeni su jezici "Klokana" francuski i engleski, a pitanja su prevedena na jezike zemalja sudionica.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PROPOZICIJE</w:t>
            </w:r>
          </w:p>
          <w:p>
            <w:pPr>
              <w:pStyle w:val="LOnormal1"/>
              <w:widowControl w:val="false"/>
              <w:shd w:val="clear" w:color="auto" w:fill="FFFFFF"/>
              <w:spacing w:lineRule="auto" w:line="240" w:before="120" w:after="120"/>
              <w:rPr>
                <w:b/>
                <w:b/>
              </w:rPr>
            </w:pPr>
            <w:r>
              <w:rPr>
                <w:b/>
              </w:rPr>
              <w:t>ZA SKUPINE ECOLIERS (4. i 5. razred), BENJAMINS (6. i 7. razred) I CADETS (8. razred)</w:t>
            </w:r>
          </w:p>
          <w:p>
            <w:pPr>
              <w:pStyle w:val="LOnormal1"/>
              <w:widowControl w:val="false"/>
              <w:spacing w:lineRule="auto" w:line="240" w:before="120" w:after="120"/>
              <w:rPr>
                <w:b/>
                <w:b/>
              </w:rPr>
            </w:pPr>
            <w:r>
              <w:rPr>
                <w:b/>
              </w:rPr>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vrijeme pisanja je 75 minuta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rješava se 24 zadatka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natjecanje je pojedinačno</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računari su zabranjeni</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svaki zadatak ima pet ponuđenih odgovora od kojih je samo jedan točan</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prvih osam pitanja nosi po 3 boda, drugih osam po 4 boda, a trećih osam po 5 bodova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ako nijedan odgovor nije zaokružen, zadatak donosi 0 bodova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ako je zaokruženi odgovor pogrešan, oduzima se četvrtina bodova predviđenih za taj zadatak</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 početku svaki sudionik dobiva 24 boda, kako bi se izbjegli negativni bodovi</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najveći mogući broj bodova je 120</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PROPOZICIJE</w:t>
            </w:r>
          </w:p>
          <w:p>
            <w:pPr>
              <w:pStyle w:val="LOnormal1"/>
              <w:widowControl w:val="false"/>
              <w:shd w:val="clear" w:color="auto" w:fill="FFFFFF"/>
              <w:spacing w:lineRule="auto" w:line="240" w:before="120" w:after="120"/>
              <w:rPr>
                <w:b/>
                <w:b/>
              </w:rPr>
            </w:pPr>
            <w:r>
              <w:rPr>
                <w:b/>
              </w:rPr>
              <w:t>ZA SKUPINE PČELICA (2. razred) I LEPTIRIĆ (3. razred)</w:t>
            </w:r>
          </w:p>
          <w:p>
            <w:pPr>
              <w:pStyle w:val="LOnormal1"/>
              <w:widowControl w:val="false"/>
              <w:shd w:val="clear" w:color="auto" w:fill="FFFFFF"/>
              <w:spacing w:lineRule="auto" w:line="240" w:before="120" w:after="120"/>
              <w:rPr>
                <w:b/>
                <w:b/>
              </w:rPr>
            </w:pPr>
            <w:r>
              <w:rPr>
                <w:b/>
              </w:rPr>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vrijeme pisanja je 60 minuta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rješava se samo 12 zadataka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natjecanje je pojedinačno</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računari su zabranjeni</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prva četiri pitanja nose po 3 boda, druga četiri po 4 boda, a treća četiri po 5 bodova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ako nijedan odgovor nije zaokružen, zadatak donosi 0 bodova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ako je zaokruženi odgovor pogrešan, oduzima se četvrtina bodova predviđenih za taj zadatak</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 početku svaki sudionik dobiva 12 bodova, kako bi se izbjegli negativni bodovi</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najveći mogući broj bodova je 60</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 projekta – tijekom mjeseca siječnja i veljače. Provedba projekta – ožujak.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Natjecanje se samofinancira članarinom sudionika - natjecatelja. Prikupljena se sredstva koriste za organizaciju, pripremu zadataka i simbolične poklone svim natjecateljima.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Provođenje i analiza ankete među roditeljima i učenicima; izvješće o provedenom projektu; članci na mrežnim stranicama škole. Osobno zadovoljstvo učitelja, učenika i roditelja.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b/>
                <w:b/>
              </w:rPr>
            </w:pPr>
            <w:r>
              <w:rPr>
                <w:b/>
              </w:rPr>
              <w:t>NATJECANJE U FINANCIJSKOJ PISMENOSTI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 zabavan način, kroz ekipno natjecanje, povećati financijsku pismenost učenika. Stjecati znanja i vještine za donošenje ispravnih financijskih odluka za osobne ili obiteljske potrebe.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Aktivnost je namijenjena učenicima od 1. do 8. razreda osnovne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Natjecanje organizira Štedopis – Institut za financijsko obrazovanje Zagreb.</w:t>
            </w:r>
          </w:p>
          <w:p>
            <w:pPr>
              <w:pStyle w:val="LOnormal1"/>
              <w:widowControl w:val="false"/>
              <w:spacing w:lineRule="auto" w:line="259" w:before="240" w:after="160"/>
              <w:rPr>
                <w:color w:val="000000"/>
                <w:sz w:val="20"/>
                <w:szCs w:val="20"/>
                <w:highlight w:val="white"/>
              </w:rPr>
            </w:pPr>
            <w:r>
              <w:rPr/>
              <w:t>Unutar škole natjecanje organizira učiteljica matematike Božica Šaban u suradnji s učiteljima matematike.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0"/>
              <w:rPr>
                <w:color w:val="000000"/>
                <w:sz w:val="20"/>
                <w:szCs w:val="20"/>
                <w:highlight w:val="white"/>
              </w:rPr>
            </w:pPr>
            <w:r>
              <w:rPr/>
              <w:t xml:space="preserve"> </w:t>
            </w:r>
            <w:r>
              <w:rPr/>
              <w:t>Ekipa se sastoji od 3 učenika + nastavnik (mentor). Učenici u ekipi moraju biti iz istog razrednog odjela (a, b, c itd.)   – npr. 6.a razred.</w:t>
            </w:r>
          </w:p>
          <w:p>
            <w:pPr>
              <w:pStyle w:val="LOnormal1"/>
              <w:widowControl w:val="false"/>
              <w:spacing w:lineRule="auto" w:line="259" w:before="240" w:after="0"/>
              <w:rPr>
                <w:color w:val="000000"/>
                <w:sz w:val="20"/>
                <w:szCs w:val="20"/>
                <w:highlight w:val="white"/>
              </w:rPr>
            </w:pPr>
            <w:r>
              <w:rPr/>
              <w:t>Kviz se sastoji od 13 pitanja + 1 pitanja procjene. Pitanje procjene se uzima u obzir isključivo u slučaju izjednačenog rezultata 2 ili više timova na način da se gleda koji je tim u tom pitanju bliži točnom odgovoru.</w:t>
            </w:r>
          </w:p>
          <w:p>
            <w:pPr>
              <w:pStyle w:val="LOnormal1"/>
              <w:widowControl w:val="false"/>
              <w:spacing w:lineRule="auto" w:line="259" w:before="240" w:after="0"/>
              <w:rPr>
                <w:color w:val="000000"/>
                <w:sz w:val="20"/>
                <w:szCs w:val="20"/>
                <w:highlight w:val="white"/>
              </w:rPr>
            </w:pPr>
            <w:r>
              <w:rPr/>
              <w:t>Natjecanje se odvija u isto vrijeme za sve učenika na platformi Kahoot!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Provedba projekta – tijekom travnja.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Budući da se natjecanje odvija online , putem platforme Kahoot!, sudjelovanje u kvizu za učenike je besplatno.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Najuspješnije ekipe osvojit će vrijedne nagrade partnera online kviza Addiko banke: pametne ploče ili drugo interaktivno nastavno pomagalo po izboru škole, pametne satove, poklon vrećice i radionice financijske pismenosti Štedopisa.</w:t>
            </w:r>
          </w:p>
          <w:p>
            <w:pPr>
              <w:pStyle w:val="LOnormal1"/>
              <w:widowControl w:val="false"/>
              <w:spacing w:lineRule="auto" w:line="259" w:before="240" w:after="160"/>
              <w:rPr>
                <w:color w:val="000000"/>
                <w:sz w:val="20"/>
                <w:szCs w:val="20"/>
                <w:highlight w:val="white"/>
              </w:rPr>
            </w:pPr>
            <w:r>
              <w:rPr/>
              <w:t>Znanja i vještina stečene u ovom projektu učenici će koristiti za donošenje ispravnih financijskih odluka za osobne potrebe.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jc w:val="center"/>
              <w:rPr>
                <w:b/>
                <w:b/>
              </w:rPr>
            </w:pPr>
            <w:r>
              <w:rPr>
                <w:b/>
              </w:rPr>
              <w:t>PROJEKTI ŠKOLE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AKTIVNOST, PROGRAM, PROJEKT:</w:t>
              <w:tab/>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GLAGOMATIKA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CILJEVI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Cilj je natjecanja razvijati interes među učenicima za ulogu glagoljice i glagoljaštva u stvaranju hrvatskog identiteta aktivnim sudjelovanjem u kulturnim aktivnostima na lokalnoj, državnoj i međunarodnoj razini, kao i integracija nastavnih sadržaja matematike i kulturne baštine RH korištenjem inovativnih digitalnih alata za učenje. </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 xml:space="preserve">ISHODI KOJI SE OSTVARUJU NATJECANJEM: </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OŠ HJ A.6.6., POV OŠ E.6.1., MAT OŠ A.1.4., MAT OŠ B.1.1, MAT OŠ A.2.3., MAT OŠ A.3.2., MAT OŠ A.4.2., MAT OŠ A.6.7., </w:t>
            </w:r>
          </w:p>
          <w:p>
            <w:pPr>
              <w:pStyle w:val="LOnormal1"/>
              <w:widowControl w:val="false"/>
              <w:numPr>
                <w:ilvl w:val="0"/>
                <w:numId w:val="42"/>
              </w:numPr>
              <w:spacing w:lineRule="auto" w:line="259" w:before="0" w:after="160"/>
              <w:rPr>
                <w:rFonts w:ascii="Times New Roman" w:hAnsi="Times New Roman" w:eastAsia="Times New Roman" w:cs="Times New Roman"/>
                <w:sz w:val="24"/>
                <w:szCs w:val="24"/>
              </w:rPr>
            </w:pPr>
            <w:r>
              <w:rPr/>
              <w:t>Međupredmetne teme: osr A.1.1., osr A.1.2., A.1.3., osr B.1.1., osr B.1.2. osr B.2.4., osr C.1.4. osr C.2.3., osr C.4.4., ikt A.1.1. , ikt A.1.2., ikt B.1.1., ikt D.1.3. , ikt A.2.3., ikt D.2.1., uku D.1.2.2., uku A.2.3.3., goo C.3.1.</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Aktivnost je namijenjena učenicima od 1. do 8. razreda osnovne škole.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NOSITELJ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GlagoMatika je </w:t>
            </w:r>
            <w:r>
              <w:rPr>
                <w:i/>
              </w:rPr>
              <w:t xml:space="preserve">online </w:t>
            </w:r>
            <w:r>
              <w:rPr/>
              <w:t xml:space="preserve">matematičko natjecanje u glagoljici koje je osmislio i izradio Tomislav Beronić (OŠ Kajzerica, Zagreb. Natjecanje se provodi pod pokroviteljstvom </w:t>
            </w:r>
            <w:r>
              <w:rPr>
                <w:b/>
              </w:rPr>
              <w:t>Ministarstva znanosti i obrazovanja</w:t>
            </w:r>
            <w:r>
              <w:rPr/>
              <w:t xml:space="preserve">, </w:t>
            </w:r>
            <w:r>
              <w:rPr>
                <w:b/>
              </w:rPr>
              <w:t xml:space="preserve">Staroslavenskoga instituta </w:t>
            </w:r>
            <w:r>
              <w:rPr/>
              <w:t xml:space="preserve">te </w:t>
            </w:r>
            <w:r>
              <w:rPr>
                <w:b/>
              </w:rPr>
              <w:t>Društva prijatelja glagoljice iz Zagreba</w:t>
            </w:r>
            <w:r>
              <w:rPr/>
              <w:t>.</w:t>
            </w:r>
          </w:p>
          <w:p>
            <w:pPr>
              <w:pStyle w:val="LOnormal1"/>
              <w:widowControl w:val="false"/>
              <w:spacing w:lineRule="auto" w:line="259" w:before="0" w:after="160"/>
              <w:rPr>
                <w:color w:val="000000"/>
                <w:sz w:val="20"/>
                <w:szCs w:val="20"/>
                <w:highlight w:val="white"/>
              </w:rPr>
            </w:pPr>
            <w:bookmarkStart w:id="12" w:name="_heading=h.gjdgxs5"/>
            <w:bookmarkEnd w:id="12"/>
            <w:r>
              <w:rPr/>
              <w:t>Koordinator natjecanja u OŠ Bistra je učiteljica matematike Božica Šaban.</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0"/>
              <w:rPr>
                <w:color w:val="000000"/>
                <w:sz w:val="20"/>
                <w:szCs w:val="20"/>
                <w:highlight w:val="white"/>
              </w:rPr>
            </w:pPr>
            <w:r>
              <w:rPr/>
              <w:t>CILJ IGRE je što brže točno riješiti zadatke iz prepoznavanja i zbrajanja brojeva na glagoljici.</w:t>
            </w:r>
          </w:p>
          <w:p>
            <w:pPr>
              <w:pStyle w:val="LOnormal1"/>
              <w:widowControl w:val="false"/>
              <w:spacing w:lineRule="auto" w:line="259" w:before="0" w:after="0"/>
              <w:rPr>
                <w:color w:val="000000"/>
                <w:sz w:val="20"/>
                <w:szCs w:val="20"/>
                <w:highlight w:val="white"/>
              </w:rPr>
            </w:pPr>
            <w:r>
              <w:rPr/>
              <w:t>BODOVANJE ovisi o brzini rješavanja pojedinog zadatka. Samo točni odgovori donose bodove. Traženje pomoći oduzima bodove.</w:t>
            </w:r>
          </w:p>
          <w:p>
            <w:pPr>
              <w:pStyle w:val="LOnormal1"/>
              <w:widowControl w:val="false"/>
              <w:spacing w:lineRule="auto" w:line="259" w:before="0" w:after="0"/>
              <w:rPr>
                <w:color w:val="000000"/>
                <w:sz w:val="20"/>
                <w:szCs w:val="20"/>
                <w:highlight w:val="white"/>
              </w:rPr>
            </w:pPr>
            <w:r>
              <w:rPr/>
              <w:t>RAZINE prepoznavanja brojeva sadržavaju po pet zadataka, a razine zbrajanja po tri zadatka.</w:t>
            </w:r>
          </w:p>
          <w:p>
            <w:pPr>
              <w:pStyle w:val="LOnormal1"/>
              <w:widowControl w:val="false"/>
              <w:spacing w:lineRule="auto" w:line="259" w:before="0" w:after="0"/>
              <w:rPr>
                <w:color w:val="000000"/>
                <w:sz w:val="20"/>
                <w:szCs w:val="20"/>
                <w:highlight w:val="white"/>
              </w:rPr>
            </w:pPr>
            <w:r>
              <w:rPr/>
              <w:t>Učenici se natječu u tri kategorije:</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1. i 2. razreda rješavaju razine 1 – 3 (AZ)</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3. i 4. razreda rješavaju razine 1 – 6 (BUKI)</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5. – 8. razreda rješavaju razine 1 – 9 (VEDI).</w:t>
            </w:r>
          </w:p>
          <w:p>
            <w:pPr>
              <w:pStyle w:val="LOnormal1"/>
              <w:widowControl w:val="false"/>
              <w:spacing w:lineRule="auto" w:line="259" w:before="0" w:after="160"/>
              <w:rPr>
                <w:color w:val="000000"/>
                <w:sz w:val="20"/>
                <w:szCs w:val="20"/>
                <w:highlight w:val="white"/>
              </w:rPr>
            </w:pPr>
            <w:r>
              <w:rPr/>
              <w:t>Za svaki pojedini zadatak natjecateljima je na raspolaganju određeno vrijeme u kojemu ga trebaju točno riješiti. Boduju se samo točno riješeni zadaci i brzina rješavanja. Mogući su i negativni bodovi. Natjecatelji mogu istu igru odigrati više puta unutar vremena natjecanja (</w:t>
            </w:r>
            <w:r>
              <w:rPr>
                <w:b/>
              </w:rPr>
              <w:t>sat vremena</w:t>
            </w:r>
            <w:r>
              <w:rPr/>
              <w:t xml:space="preserve">) pri čemu </w:t>
            </w:r>
            <w:r>
              <w:rPr>
                <w:b/>
              </w:rPr>
              <w:t>sustav pamti samo rezultat zadnje započete igre</w:t>
            </w:r>
            <w:r>
              <w:rPr/>
              <w:t>.</w:t>
            </w:r>
          </w:p>
          <w:p>
            <w:pPr>
              <w:pStyle w:val="LOnormal1"/>
              <w:widowControl w:val="false"/>
              <w:spacing w:lineRule="auto" w:line="259" w:before="0" w:after="160"/>
              <w:rPr>
                <w:color w:val="000000"/>
                <w:sz w:val="20"/>
                <w:szCs w:val="20"/>
                <w:highlight w:val="white"/>
              </w:rPr>
            </w:pPr>
            <w:r>
              <w:rPr/>
              <w:t>Osim uređaja na kojem igraju, učenici mogu rabiti</w:t>
            </w:r>
            <w:r>
              <w:rPr>
                <w:b/>
              </w:rPr>
              <w:t xml:space="preserve"> </w:t>
            </w:r>
            <w:r>
              <w:rPr/>
              <w:t>kalkulator, papir i olovku te službenu azbuku. Zabranjeno</w:t>
            </w:r>
            <w:r>
              <w:rPr>
                <w:b/>
              </w:rPr>
              <w:t xml:space="preserve"> </w:t>
            </w:r>
            <w:r>
              <w:rPr/>
              <w:t>je skupno igranje.</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Provedba projekta – tijekom travnja.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b/>
              </w:rPr>
              <w:t>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Budući da se natjecanje odvija online sudjelovanje u natjecanju je besplatno . Trošak završnog natjecanja snosi organizator, a škole osiguravaju putne troškove natjecateljima i mentorima.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59" w:before="0" w:after="160"/>
              <w:rPr>
                <w:color w:val="000000"/>
                <w:sz w:val="20"/>
                <w:szCs w:val="20"/>
                <w:highlight w:val="white"/>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103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20"/>
        <w:gridCol w:w="6601"/>
        <w:gridCol w:w="236"/>
      </w:tblGrid>
      <w:tr>
        <w:trPr/>
        <w:tc>
          <w:tcPr>
            <w:tcW w:w="10121"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c>
          <w:tcPr>
            <w:tcW w:w="23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AKTIVNOST, PROGRAM, PROJEKT:</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Obilježavanje Dana broja pi - 14.3.2027.</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b/>
                <w:color w:val="222222"/>
              </w:rPr>
              <w:t>CILJEVI AKTIVNOSTI, PROGRAMA, PROJEKTA</w:t>
            </w:r>
            <w:r>
              <w:rPr>
                <w:color w:val="222222"/>
              </w:rPr>
              <w:t>:</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Upoznati djecu s važnošću broja pi u prirodnim znanostima, poticati kreativnost, prikazati horizontalnu povezanost nastavnih sadržaja kroz osnovnu i srednju školu, povećati suradnju među učenicima.</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NAMJENA AKTIVNOSTI, PROGRAMA, PROJEKTA: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Učenici će povezati teorijska znanja s konkretnim primjerima, prakticirati stečena znanja, prepoznati važnost matematike u stvarnom životu prirodnih znanosti, te demonstrirati stečeno znanje temeljem svojih primjera</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NOSITELJI AKTIVNOSTI, PROGRAMA, PROJEKTA: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Učitelji matematike.</w:t>
            </w:r>
          </w:p>
          <w:p>
            <w:pPr>
              <w:pStyle w:val="LOnormal1"/>
              <w:widowControl w:val="false"/>
              <w:spacing w:lineRule="auto" w:line="240" w:before="120" w:after="120"/>
              <w:rPr>
                <w:color w:val="222222"/>
              </w:rPr>
            </w:pPr>
            <w:r>
              <w:rPr>
                <w:color w:val="222222"/>
              </w:rPr>
              <w:t>Suradnici su učenici, učitelji RN i PN u OŠ Bistra.</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NAČIN REALIZACIJE AKTIVNOSTI, PROGRAMA, PROJEKTA: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Učenici će istraživati te kroz grupni i individualni rad, izradu prezentacija, kvizova, plakata, snimanje video uratka, multimedijalni pristup postaviti izložbu rezultata svojih radova. Kontaktirat će se i mediji u cilju promocije i prezentacije zajedničkog projekta osnovnih i srednjih škola.</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VREMENIK AKTIVNOSTI, PROGRAMA, PROJEKTA: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Tijekom školske godine , a prezentacija je u drugom polugodištu.</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DETALJAN TROŠKOVNIK AKTIVNOSTI, PROGRAMA, PROJEKTA: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Kopiranje radnih materijala, potrošni materijal. Troškove snosi škola.</w:t>
            </w:r>
          </w:p>
        </w:tc>
      </w:tr>
      <w:tr>
        <w:trPr/>
        <w:tc>
          <w:tcPr>
            <w:tcW w:w="352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NAČIN VREDNOVANJA I NAČIN KORIŠTENJA REZULTATA:</w:t>
            </w:r>
          </w:p>
        </w:tc>
        <w:tc>
          <w:tcPr>
            <w:tcW w:w="683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Izvješće o provedenom projektu, članci na mrežnim stranicama škole, te osobno zadovoljstvo učitelja, učenika i roditelja, provođenje kviza, popraćenost lokalnih medija.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9"/>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AKTIVNOST, PROGRAM, PROJEKT:</w:t>
            </w:r>
            <w:r>
              <w:rPr/>
              <w:tab/>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DABAR međunarodno natjecanje koje promiče informatiku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Širenje i popularizacija računalstva i informatike. Razvoj računalnog razmišljanja kod učenika. Usporedba znanja iz područja računalnih znanosti i informacijskih tehnologija između učenika u Hrvatskoj i svijetu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od 2. do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 aktivnosti za Hrvatsku  je udruga „Suradnici u učenju“, Hrvatski savez informatičara i Visoko učilište Algebra uz podršku CARNeta. Unutar škole natjecanje  organizira učitelj informatike u suradnji s ostalim učiteljima informatike.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Sudjelovanje na natjecanju je dobrovoljno. Pravo na sudjelovanje na natjecanju imaju svi zainteresirani učenici škole. Učenici se natječu pojedinačno. Natjecanje se odvija online, u CARNetovom sustavu Loomen za online testiranje. Učenici zadatke rješavaju u školi uz nadzor učitelja. Učenici rješavaju 15 zadataka u vremenskom roku 45 minuta, koje online sustav automatski bilježi te onemogućava daljnje pristupanje testu. Ukoliko učenik tijekom rješavanja izađe iz sustava za rješavanje iz tehničkih razloga, može se u njega vratiti i nastaviti rješavati ukoliko nije prošlo predviđenih 45 minuta. Zadaci se ne mogu ponovno rješavati. Najveći broj bodova za svaki zadatak je 1. Negativnih bodova nema. Zadaci se rješavaju redom i nije moguć povratak na prethodni zadatak. Tijekom natjecanja natjecatelji mogu koristiti papir i olovku kao dodatnu pomoć. Nakon natjecanja korišteni papiri se predaju učiteljima koji ih uništavaju. Nije dozvoljena uporaba kalkulatora te drugih pomagala.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 xml:space="preserve">RAZINE I KATEGORIJE NATJECANJA: </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jc w:val="both"/>
              <w:rPr>
                <w:color w:val="000000"/>
                <w:sz w:val="20"/>
                <w:szCs w:val="20"/>
                <w:highlight w:val="white"/>
              </w:rPr>
            </w:pPr>
            <w:r>
              <w:rPr/>
              <w:t>Natjecanje se odvija na 1 razini u online okruženju i to u 5 kategorija:</w:t>
            </w:r>
          </w:p>
          <w:p>
            <w:pPr>
              <w:pStyle w:val="LOnormal1"/>
              <w:widowControl w:val="false"/>
              <w:numPr>
                <w:ilvl w:val="0"/>
                <w:numId w:val="44"/>
              </w:numPr>
              <w:shd w:val="clear" w:color="auto" w:fill="FFFFFF"/>
              <w:spacing w:lineRule="auto" w:line="240" w:before="120" w:after="0"/>
              <w:ind w:left="325" w:hanging="284"/>
              <w:jc w:val="both"/>
              <w:rPr>
                <w:color w:val="000000"/>
              </w:rPr>
            </w:pPr>
            <w:r>
              <w:rPr>
                <w:color w:val="000000"/>
              </w:rPr>
              <w:t>učenici 1. i 2. razreda OŠ – kategorija Mikro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3. i 4. razreda OŠ – kategorija Mili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5. i 6. razreda OŠ – kategorija Kilo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7. i 8. razreda OŠ – Kategorija Mega Dabar</w:t>
            </w:r>
          </w:p>
          <w:p>
            <w:pPr>
              <w:pStyle w:val="LOnormal1"/>
              <w:widowControl w:val="false"/>
              <w:numPr>
                <w:ilvl w:val="0"/>
                <w:numId w:val="44"/>
              </w:numPr>
              <w:shd w:val="clear" w:color="auto" w:fill="FFFFFF"/>
              <w:spacing w:lineRule="auto" w:line="240" w:before="0" w:after="120"/>
              <w:ind w:left="325" w:hanging="284"/>
              <w:jc w:val="both"/>
              <w:rPr>
                <w:color w:val="000000"/>
              </w:rPr>
            </w:pPr>
            <w:r>
              <w:rPr>
                <w:color w:val="000000"/>
              </w:rPr>
              <w:t>učenici svih SŠ – kategorija Giga Dabar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Natjecanje se održava tijekom 5 dana u međunarodnom tjednu Dabra, a točno vrijeme realizacije objavljuje se na službenoj stranici natjecanja.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Natjecanje je besplatno.</w:t>
            </w:r>
          </w:p>
        </w:tc>
      </w:tr>
    </w:tbl>
    <w:p>
      <w:pPr>
        <w:pStyle w:val="LOnormal1"/>
        <w:spacing w:lineRule="auto" w:line="240" w:before="120" w:after="120"/>
        <w:ind w:firstLine="720"/>
        <w:rPr>
          <w:b/>
          <w:b/>
          <w:u w:val="single"/>
        </w:rPr>
      </w:pPr>
      <w:r>
        <w:rPr>
          <w:b/>
          <w:u w:val="single"/>
        </w:rPr>
      </w:r>
    </w:p>
    <w:p>
      <w:pPr>
        <w:pStyle w:val="LOnormal1"/>
        <w:spacing w:lineRule="auto" w:line="240" w:before="0" w:after="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9"/>
      </w:tblGrid>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rPr>
                <w:b/>
                <w:b/>
              </w:rPr>
            </w:pPr>
            <w:r>
              <w:rPr>
                <w:b/>
              </w:rPr>
              <w:t>AKTIVNOST, PROGRAM, PROJEKT:</w:t>
              <w:tab/>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PROJEKTI ŠKOLE: DAN DRUŠTVENIH IGARA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Osnažiti međusobnu komunikaciju učenika, razviti samopouzdanje i samostalnost prilikom igranja različitih starih i novih društvenih igara. Cijeniti poraz i pobjedu, uzajamno se prihvaćati.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Poboljšati kompetencije međusobnih odnosa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Igranje društvenih igara u prostorima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Travanj 2027.</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DETALJAN TROŠKOVNIK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Normal"/>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r>
        <w:br w:type="page"/>
      </w:r>
    </w:p>
    <w:tbl>
      <w:tblPr>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045"/>
        <w:gridCol w:w="7139"/>
      </w:tblGrid>
      <w:tr>
        <w:trPr>
          <w:trHeight w:val="300" w:hRule="atLeast"/>
        </w:trPr>
        <w:tc>
          <w:tcPr>
            <w:tcW w:w="10184" w:type="dxa"/>
            <w:gridSpan w:val="2"/>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pageBreakBefore/>
              <w:widowControl w:val="false"/>
              <w:spacing w:lineRule="auto" w:line="240" w:before="0" w:after="0"/>
              <w:rPr>
                <w:color w:val="000000"/>
                <w:sz w:val="20"/>
                <w:szCs w:val="20"/>
                <w:highlight w:val="white"/>
              </w:rPr>
            </w:pPr>
            <w:r>
              <w:rPr>
                <w:b/>
                <w:color w:val="000000"/>
              </w:rPr>
              <w:t xml:space="preserve">                                                                   </w:t>
            </w:r>
            <w:r>
              <w:rPr>
                <w:b/>
                <w:color w:val="000000"/>
              </w:rPr>
              <w:t>PROJEKTI ŠKOLE</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b/>
                <w:b/>
                <w:color w:val="000000"/>
              </w:rPr>
            </w:pPr>
            <w:r>
              <w:rPr>
                <w:b/>
                <w:color w:val="000000"/>
              </w:rPr>
              <w:t xml:space="preserve">AKTIVNOST, </w:t>
            </w:r>
            <w:r>
              <w:rPr/>
              <w:tab/>
              <w:t>P</w:t>
            </w:r>
            <w:r>
              <w:rPr>
                <w:b/>
                <w:color w:val="000000"/>
              </w:rPr>
              <w:t>ROGRAM, PROJEKT:</w:t>
            </w:r>
            <w:r>
              <w:rPr/>
              <w:tab/>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MEĐUNARODNO HIPPO NATJECANJE IZ ENGLESKOG JEZIKA</w:t>
            </w:r>
          </w:p>
          <w:p>
            <w:pPr>
              <w:pStyle w:val="LOnormal1"/>
              <w:widowControl w:val="false"/>
              <w:spacing w:lineRule="auto" w:line="240" w:before="0" w:after="0"/>
              <w:rPr>
                <w:color w:val="000000"/>
                <w:sz w:val="20"/>
                <w:szCs w:val="20"/>
                <w:highlight w:val="white"/>
              </w:rPr>
            </w:pPr>
            <w:r>
              <w:rPr/>
              <w:t>(INTERNATIONAL ENGLISH LANGUAGE OLYMPIAD)</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CILJEVI </w:t>
            </w:r>
            <w:r>
              <w:rPr/>
              <w:tab/>
            </w:r>
            <w:r>
              <w:rPr>
                <w:b/>
                <w:color w:val="000000"/>
              </w:rPr>
              <w:t>PROGRAMA, PROJEKTA</w:t>
            </w:r>
            <w:r>
              <w:rPr>
                <w:color w:val="000000"/>
              </w:rPr>
              <w:t>:</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color w:val="000000"/>
              </w:rPr>
              <w:t>Poticati učenike da se natječu u znanju engleskog jezika.</w:t>
            </w:r>
          </w:p>
          <w:p>
            <w:pPr>
              <w:pStyle w:val="LOnormal1"/>
              <w:widowControl w:val="false"/>
              <w:spacing w:lineRule="auto" w:line="240" w:before="0" w:after="0"/>
              <w:rPr>
                <w:color w:val="000000"/>
                <w:sz w:val="20"/>
                <w:szCs w:val="20"/>
                <w:highlight w:val="white"/>
              </w:rPr>
            </w:pPr>
            <w:r>
              <w:rPr/>
              <w:t>Pospješiti znanje engleskog jezika dodatnim sadržajima.</w:t>
            </w:r>
          </w:p>
          <w:p>
            <w:pPr>
              <w:pStyle w:val="LOnormal1"/>
              <w:widowControl w:val="false"/>
              <w:spacing w:lineRule="auto" w:line="240" w:before="0" w:after="0"/>
              <w:rPr>
                <w:color w:val="000000"/>
                <w:sz w:val="20"/>
                <w:szCs w:val="20"/>
                <w:highlight w:val="white"/>
              </w:rPr>
            </w:pPr>
            <w:r>
              <w:rPr/>
              <w:t>Okušati se u rješavanju ispita.</w:t>
            </w:r>
          </w:p>
          <w:p>
            <w:pPr>
              <w:pStyle w:val="LOnormal1"/>
              <w:widowControl w:val="false"/>
              <w:spacing w:lineRule="auto" w:line="240" w:before="0" w:after="0"/>
              <w:rPr>
                <w:color w:val="000000"/>
                <w:sz w:val="20"/>
                <w:szCs w:val="20"/>
                <w:highlight w:val="white"/>
              </w:rPr>
            </w:pPr>
            <w:r>
              <w:rPr/>
              <w:t>Poštivati pravila natjecanja.</w:t>
            </w:r>
          </w:p>
          <w:p>
            <w:pPr>
              <w:pStyle w:val="LOnormal1"/>
              <w:widowControl w:val="false"/>
              <w:spacing w:lineRule="auto" w:line="240" w:before="0" w:after="0"/>
              <w:rPr>
                <w:color w:val="000000"/>
                <w:sz w:val="20"/>
                <w:szCs w:val="20"/>
                <w:highlight w:val="white"/>
              </w:rPr>
            </w:pPr>
            <w:r>
              <w:rPr/>
              <w:t>Razviti komunikacijske vještine na engleskom jeziku.</w:t>
            </w:r>
          </w:p>
          <w:p>
            <w:pPr>
              <w:pStyle w:val="LOnormal1"/>
              <w:widowControl w:val="false"/>
              <w:spacing w:lineRule="auto" w:line="240" w:before="0" w:after="0"/>
              <w:rPr>
                <w:color w:val="000000"/>
                <w:sz w:val="20"/>
                <w:szCs w:val="20"/>
                <w:highlight w:val="white"/>
              </w:rPr>
            </w:pPr>
            <w:r>
              <w:rPr/>
              <w:t>Primijeniti jezične strukture i zakonitosti u govoru i pisanom izražavanju.</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NAMJENA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Promocija važnosti engleskog jezika i povezivanje djece iz različitih zemalja.</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NOSITELJi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Učitelji engleskog jezika</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NAČIN </w:t>
            </w:r>
            <w:r>
              <w:rPr/>
              <w:tab/>
            </w:r>
            <w:r>
              <w:rPr>
                <w:b/>
                <w:color w:val="000000"/>
              </w:rPr>
              <w:t>REALIZACIJE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color w:val="000000"/>
                <w:lang w:val="en-US" w:eastAsia="hr-HR"/>
              </w:rPr>
              <w:t xml:space="preserve">Natjecanje se organizira </w:t>
            </w:r>
            <w:r>
              <w:rPr>
                <w:rFonts w:cs="Calibri"/>
                <w:lang w:val="en-US" w:eastAsia="hr-HR"/>
              </w:rPr>
              <w:t>u tri kruga: školska razina, državna razina (polufinale) i međunarodna razina (finale).</w:t>
            </w:r>
            <w:r>
              <w:rPr>
                <w:rFonts w:cs="Calibri"/>
                <w:lang w:eastAsia="hr-HR"/>
              </w:rPr>
              <w:t xml:space="preserve"> </w:t>
            </w:r>
            <w:r>
              <w:rPr>
                <w:rFonts w:cs="Calibri"/>
                <w:color w:val="000000"/>
                <w:lang w:eastAsia="hr-HR"/>
              </w:rPr>
              <w:t>Učenici koji se plasiraju na Europsko finale putuju na natjecanje u Italiju (Lido di Jesolo).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Prijavljeni kandidati će se natjecati u četiri kategorije, ovisno o uzrastu:</w:t>
            </w:r>
            <w:r>
              <w:rPr>
                <w:rFonts w:cs="Calibri"/>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color w:val="000000"/>
                <w:lang w:val="en-US" w:eastAsia="hr-HR"/>
              </w:rPr>
              <w:t>4. i 5. razredi – HIPPO 1</w:t>
            </w:r>
            <w:r>
              <w:rPr>
                <w:rFonts w:cs="Calibri"/>
                <w:color w:val="000000"/>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6. razred – HIPPO 2</w:t>
            </w:r>
            <w:r>
              <w:rPr>
                <w:rFonts w:cs="Calibri"/>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7. i 8. razred – HIPPO 3</w:t>
            </w:r>
            <w:r>
              <w:rPr>
                <w:rFonts w:cs="Calibri"/>
                <w:lang w:eastAsia="hr-HR"/>
              </w:rPr>
              <w:t> </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VREMENIK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color w:val="000000" w:themeColor="text1"/>
              </w:rPr>
              <w:t>Tijekom školske godine 2026./2027.</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DETALJAN TROŠKOVNIK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Kotizacija za natjecanje iznosi 7€ po učeniku. U slučaju promjene iznosa učenici i njihovi predmetni nastavnici biti će pravovremeno obaviješteni.</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NAČIN </w:t>
            </w:r>
            <w:r>
              <w:rPr/>
              <w:tab/>
            </w:r>
            <w:r>
              <w:rPr>
                <w:b/>
                <w:color w:val="000000"/>
              </w:rPr>
              <w:t>VREDNOVANJA I NAČIN KORIŠTENJA REZULTATA: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rPr>
            </w:pPr>
            <w:r>
              <w:rPr>
                <w:color w:val="000000"/>
              </w:rPr>
              <w:t>Rezultati Hippo natjecanja</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bl>
    <w:p>
      <w:pPr>
        <w:pStyle w:val="LOnormal1"/>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p>
      <w:pPr>
        <w:pStyle w:val="LOnormal1"/>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PRIPREME ZA VERIFICIRANE ISPITE GOETHE INSTITUTA FIT 1/ FIT 2</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Osposobiti učenike za pisanu i usmenu provjeru na njemačkom jeziku „FIT in Deutsch 1 i 2 – Niveaustufe A1/A2“</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Promocija važnosti učenja njemačkog jezika i povezivanje djece iz različitih zemalja i škola.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Učiteljica njemačkog jezika Daniela Vdović Kamenčić</w:t>
            </w:r>
            <w:r>
              <w:rPr>
                <w:color w:val="000000"/>
                <w:kern w:val="2"/>
                <w14:ligatures w14:val="standardContextual"/>
              </w:rPr>
              <w:t xml:space="preserve">.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 sklopu dodatne nastave njemačkog jezika učenici uvježbavaju vještine pisanja, čitanja s razumijevanjem, slušanja s razumijevanjem i govorenja.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 xml:space="preserve">Datum za sada nije poznat.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Cijena ispita za sada nije poznata. Troškovi putovanja do Goethe Instituta u Zagrebu.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Učenici polažu ispite pred komisijom Goethe Instituta. Dobivaju međunarodno priznate certifikate. Certifikat FIT A2 je valjan pri upisu u dvojezične programe srednjih škola.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Sankt Martin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sa običajima zemalja njemačkog govornog područja. Razvijati i proširiti jezične strukture i vokabular. Poticati međusobnu suradnju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Razvijati kritičko mišljenje kod učenika, usporediti svoju kulturu i običaje s ostalim zemljama. Koristiti njemački jezik, znati opisati i imenovati običaje vezena uz Svetog Martina, pjevanje pjesmica. Sudjelovanje u povorci Sankt Martins Umzug</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Daniela Vdović Kamenčić i učenici 4.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dramske igre i predstavu, povorka povodom Dana Svetog Martina, izrada laterni, posjet vrtiću, izrada plakata i izložbe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Studeni  (11.11.)</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Sudjelovanje u povorci, izrada laterni, pjevanje pjesama, radni listići, plakati…</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Theaterspiele/ Max sucht den Superstar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Njegovati suradnju među učenicima i timski rad; razvijati stvaralačke sposobnosti učenika i poticati ih na umjetničko izražavanje, razvijati toleranciju te kulturu ponašanja u različitim javnim ustanovama, vrednovati i kritički se odnositi prema rezultatima rada.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Koristiti i proširiti znanja – jezične strukture i vokabular – njemačkoj jezika u novim situacijama, glumiti na njemačkom jeziku, pjevati na njemačkom jeziku, promocija škole i njemačkoj jezika.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Daniela Vdović Kamenčić i učenici 4.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izvannastavnu aktivnost u školi pripremamo se za odlazak na smotru kazališta na njemačkom jeziku u Varaždinu. U sklopu projekt uključene su i dramske radionice u OŠ Vidovec u sklopu festivala kao i kazališne predstave u HNK Varaždin.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Drugo polugodište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Kotizacija za sudjelovanje na smotri</w:t>
            </w:r>
          </w:p>
          <w:p>
            <w:pPr>
              <w:pStyle w:val="LOnormal1"/>
              <w:widowControl w:val="false"/>
              <w:spacing w:lineRule="auto" w:line="240" w:before="120" w:after="120"/>
              <w:rPr>
                <w:color w:val="000000"/>
                <w:sz w:val="20"/>
                <w:szCs w:val="20"/>
                <w:highlight w:val="white"/>
              </w:rPr>
            </w:pPr>
            <w:r>
              <w:rPr/>
              <w:t>Troškovi prijevoza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Pohvalnice za sudjelovanje na smotri, usmena pohvala, razgovor, prikazivanje na svečanostima škole ili posjet vrtiću ili drugim događanjima.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Tag der Sprachen – Europski dan jezika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 xml:space="preserve">Upoznati učenike sa europskim jezicima. Osvijestiti važnost učenja stranih jezika. Naučiti neke učestale izraze i rečenice na raznim europskim jezicima.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Aktivnost je namijenjena učenicima 1. – 8. razred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Svi učitelji.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Radionice, projekti, izložbe, KVIZOVI…</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Rujan – u tjednu Europskog dana jezika (26.09.)</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Troškovi potrošnog materijala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Samo vrednovanje, razgovor, izrada plakata, video uradaka, podcasta…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Erntedankfest – Zahvalnost za plodove Zemlje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Potaknuti učenike na razmišljanje o prirodi i jesenskim plodovima koje nam ona daje. Osvijestiti važnost poljoprivrede za život ljudi. Imenovati jesensko voće i povrće na njemačkom jeziku. Znati jednostavnim rečenicama opisati jesenske radove. Izraditi vlastitu knjižicu sa vokabularom vezanim uz Erntedankfest. Sudjelovati u radu u paru i u grupi te naučiti preuzeti odgovornost za proces učenja.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Proširiti vokabular njemačkoj jezika. Potaknuti učenike na samostalno učenje i rad na satu. Radni listići su prilagođeni raznim tipovima učenja te učenici spoznaju kako najlakše uče i mogu nova znanja primijeniti i za učenje drugih predmeta.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 njemačkog jezika te 4. i 5. razredi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2 do 4 školska sata na nastavi njemačkog jezika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Rujan, listopad 2026.</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kopiranja materijala.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Izlazne kartice, Mein Erntedankfestbuch, razgovor, listići.</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Suradnja sa lokalnom zajednicom – udruge, OPG, starački dom</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Osvijestiti značenje udruga i lokalne zajednice za razvoj i suživot ljudi. Povezati se sa lokalnom zajednicom. Potaknuti učenike na razumno raspolaganje dobrima, recikliranje i ponovnu upotrebu. Razviti kod učenika empatiju za druge i potaknuti ih da i sami doprinose boljitku lokalne zajednice.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Doznati iz prve ruke što i kako se stvari mogu reciklirati, kako funkcioniraju mali OPG-ovi i ekološka proizvodnja. Biti dobar primjer drugima i nekome uljepšati dan – empatija.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Učenici i razrednici 5. – 8. razreda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Razgovor sa radnicima OPG-a, radionice koje organizira udruga i uvid u njihov način poslovanja, pisanje čestitki starima i nemoćnima u staračkom domu.</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Tijekom školske godine 2026./2027.</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Mogući troškovi putovanja, predavača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Suradnja s DV Kapljica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Potaknuti učenike na suradnju sa drugim uzrastima te razviti empatiju. Suradnja sa lokalnom zajednicom koja pruža i učenicima i pred školcima osjećaj zajedništva, a pred školcima olakšava polazak u prvi razred.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primarno namijenjena učenicima koji pohađaju dodatnu ili izvannastavnu aktivnost na njemačkom jeziku, ali rado ponekad uključimo ostale učenike koji uče njemački jezik i pokazuju interes za prenošenje znanja drugima.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i učenici 5.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interaktivne radionice s elementima dramske pedagogije, suradnju učenika i vrtića, predstave, pisma, likovne radove, posjete vrtiću, ali i školi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widowControl w:val="false"/>
        <w:spacing w:lineRule="auto" w:line="240" w:before="120" w:after="120"/>
        <w:jc w:val="center"/>
        <w:rPr>
          <w:b/>
          <w:b/>
        </w:rPr>
      </w:pPr>
      <w:r>
        <w:rPr>
          <w:b/>
        </w:rPr>
        <w:t>PROJEKTI ŠKOLE</w:t>
      </w:r>
    </w:p>
    <w:tbl>
      <w:tblPr>
        <w:tblW w:w="9804" w:type="dxa"/>
        <w:jc w:val="left"/>
        <w:tblInd w:w="80" w:type="dxa"/>
        <w:tblLayout w:type="fixed"/>
        <w:tblCellMar>
          <w:top w:w="0" w:type="dxa"/>
          <w:left w:w="108" w:type="dxa"/>
          <w:bottom w:w="0" w:type="dxa"/>
          <w:right w:w="108" w:type="dxa"/>
        </w:tblCellMar>
        <w:tblLook w:firstRow="1" w:noVBand="1" w:lastRow="0" w:firstColumn="1" w:lastColumn="0" w:noHBand="0" w:val="04a0"/>
      </w:tblPr>
      <w:tblGrid>
        <w:gridCol w:w="3744"/>
        <w:gridCol w:w="6059"/>
      </w:tblGrid>
      <w:tr>
        <w:trPr>
          <w:trHeight w:val="600" w:hRule="atLeast"/>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cs="Calibri"/>
                <w:b/>
                <w:b/>
                <w:bCs/>
                <w:sz w:val="24"/>
                <w:szCs w:val="24"/>
              </w:rPr>
            </w:pPr>
            <w:r>
              <w:rPr>
                <w:rFonts w:cs="Calibri" w:cstheme="minorHAnsi"/>
                <w:b/>
                <w:bCs/>
                <w:sz w:val="24"/>
                <w:szCs w:val="24"/>
              </w:rPr>
              <w:t>PROJEKT:</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center" w:pos="4536" w:leader="none"/>
                <w:tab w:val="right" w:pos="9072" w:leader="none"/>
              </w:tabs>
              <w:spacing w:lineRule="auto" w:line="240" w:before="0" w:after="0"/>
              <w:jc w:val="center"/>
              <w:rPr>
                <w:rFonts w:cs="Calibri" w:cstheme="minorHAnsi"/>
                <w:b/>
                <w:b/>
                <w:bCs/>
                <w:sz w:val="24"/>
                <w:szCs w:val="24"/>
              </w:rPr>
            </w:pPr>
            <w:r>
              <w:rPr>
                <w:rFonts w:cs="Calibri" w:cstheme="minorHAnsi"/>
                <w:b/>
                <w:bCs/>
                <w:sz w:val="24"/>
                <w:szCs w:val="24"/>
              </w:rPr>
              <w:t xml:space="preserve"> </w:t>
            </w:r>
            <w:r>
              <w:rPr>
                <w:rFonts w:cs="Calibri" w:cstheme="minorHAnsi"/>
                <w:b/>
                <w:bCs/>
                <w:sz w:val="24"/>
                <w:szCs w:val="24"/>
              </w:rPr>
              <w:t>Putovanje s knjigom</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CILJ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cs="Calibri"/>
              </w:rPr>
            </w:pPr>
            <w:r>
              <w:rPr>
                <w:rFonts w:cs="Calibri" w:cstheme="minorHAnsi"/>
                <w:kern w:val="2"/>
              </w:rPr>
              <w:t xml:space="preserve">Učenici će čitati književna djela europske književnosti primjerene uzrastu. Upoznat će se s drugim kulturama i narodima s ciljem razvoja vlastitog identiteta. Suradničkim učenjem razvijat će pozitivne stavove i odnos prema sebi i okolini. Razvijat će kreativnost u različitim oblicima izražavanja i stvaranja što će pridonijeti unaprjeđenju socijalnih i komunikacijskih vještina. Njegovat će se multikulturalnost i zanimanje za umjetnosti drugih naroda čime će se unaprijediti međusobno uvažavanje i poštivanje ljudi različitih kultura i zemalja. Učit će o kulturnoj baštini i prihvaćanju različitosti te ljudskim vrijednostima. Razvijat će pozitivan stav, empatičnost, znatiželju i poštovanje s ciljem što boljeg snalaženja u globaliziranom svijetu. </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NAMJENA I NAČIN REALIZACIJE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cs="Calibri"/>
              </w:rPr>
            </w:pPr>
            <w:r>
              <w:rPr>
                <w:rFonts w:cs="Calibri" w:cstheme="minorHAnsi"/>
              </w:rPr>
              <w:t>Poticanje interesa učenika za čitanje i knjigu te razvijanje čitateljskih sposobnosti i kreativnog izražavanja i</w:t>
            </w:r>
            <w:r>
              <w:rPr>
                <w:rFonts w:cs="Calibri" w:cstheme="minorHAnsi"/>
                <w:kern w:val="2"/>
              </w:rPr>
              <w:t>nterpretacijom tekstova i filmova, likovnim, literarnim i glazbenim stvaralaštvom, istraživanjem posebnosti europskih zemalja, njihove tradicije, umjetnosti i kulture, prehrane, sporta i sl., dramskim predstavljanjem pročitanoga, izradom web stranice s prikazom aktivnosti projekta.</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NOSITELJ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Lucija Novosel</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VREMENIK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Tijekom nastavne godine</w:t>
            </w:r>
          </w:p>
        </w:tc>
      </w:tr>
      <w:tr>
        <w:trPr/>
        <w:tc>
          <w:tcPr>
            <w:tcW w:w="37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Calibri"/>
                <w:b/>
                <w:b/>
                <w:bCs/>
              </w:rPr>
            </w:pPr>
            <w:r>
              <w:rPr>
                <w:rFonts w:eastAsia="Calibri" w:cs="Calibri" w:cstheme="minorHAnsi"/>
                <w:b/>
                <w:bCs/>
              </w:rPr>
              <w:t>NAČINI VREDNOVANJA AKTIVNOSTI</w:t>
            </w:r>
          </w:p>
        </w:tc>
        <w:tc>
          <w:tcPr>
            <w:tcW w:w="60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Calibri"/>
                <w:kern w:val="2"/>
              </w:rPr>
            </w:pPr>
            <w:r>
              <w:rPr>
                <w:rFonts w:cs="Calibri" w:cstheme="minorHAnsi"/>
                <w:kern w:val="2"/>
              </w:rPr>
              <w:t>ZA UČENJE – usmena</w:t>
            </w:r>
            <w:r>
              <w:rPr>
                <w:rFonts w:eastAsia="Calibri" w:cs="Calibri" w:cstheme="minorHAnsi"/>
                <w:kern w:val="2"/>
              </w:rPr>
              <w:t xml:space="preserve"> </w:t>
            </w:r>
            <w:r>
              <w:rPr>
                <w:rFonts w:cs="Calibri" w:cstheme="minorHAnsi"/>
                <w:kern w:val="2"/>
              </w:rPr>
              <w:t>povratna informacija tijekom rada učenika,</w:t>
            </w:r>
            <w:r>
              <w:rPr>
                <w:rFonts w:eastAsia="Calibri" w:cs="Calibri" w:cstheme="minorHAnsi"/>
                <w:kern w:val="2"/>
              </w:rPr>
              <w:t xml:space="preserve"> </w:t>
            </w:r>
            <w:r>
              <w:rPr>
                <w:rFonts w:cs="Calibri" w:cstheme="minorHAnsi"/>
                <w:kern w:val="2"/>
              </w:rPr>
              <w:t>radni listići, stripovi</w:t>
            </w:r>
          </w:p>
          <w:p>
            <w:pPr>
              <w:pStyle w:val="Normal"/>
              <w:widowControl w:val="false"/>
              <w:spacing w:lineRule="auto" w:line="240" w:before="0" w:after="0"/>
              <w:rPr>
                <w:rFonts w:eastAsia="Calibri" w:cs="Calibri"/>
                <w:kern w:val="2"/>
              </w:rPr>
            </w:pPr>
            <w:r>
              <w:rPr>
                <w:rFonts w:eastAsia="Calibri" w:cs="Calibri" w:cstheme="minorHAnsi"/>
                <w:kern w:val="2"/>
              </w:rPr>
              <w:t>KAO UČENJE – vršnjačko vrednovanje, analiza</w:t>
            </w:r>
          </w:p>
          <w:p>
            <w:pPr>
              <w:pStyle w:val="Normal"/>
              <w:widowControl w:val="false"/>
              <w:spacing w:lineRule="auto" w:line="240" w:before="0" w:after="0"/>
              <w:rPr>
                <w:rFonts w:eastAsia="Calibri" w:cs="Calibri"/>
                <w:kern w:val="2"/>
              </w:rPr>
            </w:pPr>
            <w:r>
              <w:rPr>
                <w:rFonts w:eastAsia="Calibri" w:cs="Calibri" w:cstheme="minorHAnsi"/>
                <w:kern w:val="2"/>
              </w:rPr>
              <w:t>likovnih radova, sudjelovanje na natječajima i razmjena</w:t>
            </w:r>
          </w:p>
          <w:p>
            <w:pPr>
              <w:pStyle w:val="Normal"/>
              <w:widowControl w:val="false"/>
              <w:spacing w:lineRule="auto" w:line="240" w:before="0" w:after="0"/>
              <w:rPr>
                <w:rFonts w:cs="Calibri"/>
                <w:kern w:val="2"/>
              </w:rPr>
            </w:pPr>
            <w:r>
              <w:rPr>
                <w:rFonts w:cs="Calibri" w:cstheme="minorHAnsi"/>
                <w:kern w:val="2"/>
              </w:rPr>
              <w:t>primjera dobre prakse</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TROŠKOVNIK</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rPr>
            </w:pPr>
            <w:r>
              <w:rPr>
                <w:rFonts w:eastAsia="Calibri" w:cs="Calibri" w:cstheme="minorHAnsi"/>
              </w:rPr>
              <w:t>troškovi kopiranja i ispisa materijala za rad</w:t>
            </w:r>
          </w:p>
        </w:tc>
      </w:tr>
    </w:tbl>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VANJSKO VREDNOVANJE OBRAZOVNIH POSTIGNUĆA U OSNOVNIM ŠKOLAMA </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Vanjsko vrednovanje obrazovnih postignuća učenika  osnovnih škola u Republici Hrvatskoj.</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Vanjskim vrednovanjem ispitivat će se temeljna znanja, vještine i kompetencije učenika. Utvrdit će se koliko su učenici osposobljeni za samostalno rješavanje problema razmišljanjem i smislenim učenjem.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Nacionalni centar za vanjsko vrednovanje obrazovanja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Ostvarit će se ukoliko NCVVO bude imao potrebu za provođenjem vanjskog vrednovanja prema planu i programu Nacionalnog centra.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Prema planu i programu rada NCVVO (tijekom ožujka i travnja)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Prema planu i programu rada NCVVO.</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Pisani ispiti. Na temelju evaluacijskih analiza NCVVO daje prijedloge MZOŠ za trajno unapređivanje kvalitete obrazovanja, pomaže školama u samo vrednovanju i razvoju temeljem rezultata na standardiziranim testovima.</w:t>
            </w:r>
          </w:p>
        </w:tc>
      </w:tr>
    </w:tbl>
    <w:p>
      <w:pPr>
        <w:sectPr>
          <w:headerReference w:type="default" r:id="rId21"/>
          <w:footerReference w:type="default" r:id="rId22"/>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W w:w="10204"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5"/>
      </w:tblGrid>
      <w:tr>
        <w:trPr/>
        <w:tc>
          <w:tcPr>
            <w:tcW w:w="10203"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RESCUR Na valovima otpornosti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 </w:t>
            </w:r>
            <w:r>
              <w:rPr/>
              <w:t>Razvoj socijalnih, emocionalnih i kognitivnih kompetencija učenika.</w:t>
              <w:br/>
              <w:t>• Jačanje psihološke i emocionalne otpornosti na stres, traumu i životne izazove.</w:t>
              <w:br/>
              <w:t>• Razvijanje pozitivne slike o sebi, prepoznavanje i upravljanje vlastitim emocijama.</w:t>
              <w:br/>
              <w:t>• Poticanje prosocijalnog ponašanja, empatije i zdravih vršnjačkih odnosa.</w:t>
              <w:br/>
              <w:t>• Razvijanje vještina rješavanja problema i donošenja odluka.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NAMJENA AKTIVNOSTI, PROGRAMA, PROJEKTA:</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Učenici razredne nastave 1.-4.razed </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NOSITELJI AKTIVNOSTI, PROGRAMA, PROJEKTA:</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Razredne učiteljice, stručni suradnici </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NAČIN REALIZACIJE AKTIVNOSTI, PROGRAMA, PROJEKTA:</w:t>
            </w:r>
          </w:p>
        </w:tc>
        <w:tc>
          <w:tcPr>
            <w:tcW w:w="6815"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lineRule="auto" w:line="240" w:before="120" w:after="120"/>
              <w:rPr>
                <w:b/>
                <w:b/>
                <w:u w:val="single"/>
              </w:rPr>
            </w:pPr>
            <w:r>
              <w:rPr/>
              <w:t xml:space="preserve">• </w:t>
            </w:r>
            <w:r>
              <w:rPr/>
              <w:t>Provođenje strukturiranih radionica iz priručnika na Satovima razrednog odjela (SRO) ili u produženom boravku.</w:t>
              <w:br/>
              <w:t>• Individualni i grupni rad, igranje uloga, rješavanje problemskih situacija i kreativno izražavanje.</w:t>
              <w:br/>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VREMENIK AKTIVNOSTI, PROGRAMA, PROJEKTA:</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Kontinuirano tijekom školske godine.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DETALJAN TROŠKOVNIK AKTIVNOSTI, PROGRAMA, PROJEKTA:</w:t>
            </w:r>
          </w:p>
        </w:tc>
        <w:tc>
          <w:tcPr>
            <w:tcW w:w="681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Troškovi ispisivanja i umnažanja materijala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NAČIN VREDNOVANJA I NAČIN KORIŠTENJA REZULTATA:</w:t>
            </w:r>
          </w:p>
        </w:tc>
        <w:tc>
          <w:tcPr>
            <w:tcW w:w="6815"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lineRule="auto" w:line="240" w:before="120" w:after="120"/>
              <w:rPr>
                <w:b/>
                <w:b/>
                <w:u w:val="single"/>
              </w:rPr>
            </w:pPr>
            <w:r>
              <w:rPr/>
              <w:t xml:space="preserve">• </w:t>
            </w:r>
            <w:r>
              <w:rPr/>
              <w:t>Evaluacija procesa: Praćenje redovitosti i aktivnosti učenika na radionicama kroz zapažanja razrednika.</w:t>
              <w:br/>
              <w:t>• Evaluacija ishoda: Samovrednovanje učenika (kroz evaluacijske listiće na kraju radionica/tema), povratne informacije roditelja na roditeljskim sastancima te završni osvrt razrednika u sklopu Godišnjeg izvješća o radu škole.</w:t>
            </w:r>
          </w:p>
        </w:tc>
      </w:tr>
    </w:tbl>
    <w:p>
      <w:pPr>
        <w:sectPr>
          <w:headerReference w:type="default" r:id="rId23"/>
          <w:footerReference w:type="default" r:id="rId24"/>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Više od slike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Promicanje mentalnog zdravlja i pozitivne slike o sebi kod učenika.</w:t>
            </w:r>
          </w:p>
          <w:p>
            <w:pPr>
              <w:pStyle w:val="ListParagraph"/>
              <w:widowControl w:val="false"/>
              <w:numPr>
                <w:ilvl w:val="0"/>
                <w:numId w:val="33"/>
              </w:numPr>
              <w:spacing w:lineRule="auto" w:line="240" w:before="120" w:after="120"/>
              <w:contextualSpacing/>
              <w:rPr>
                <w:color w:val="000000"/>
              </w:rPr>
            </w:pPr>
            <w:r>
              <w:rPr>
                <w:color w:val="000000"/>
              </w:rPr>
              <w:t>Razvoj emocionalne pismenosti, samopoštovanja i otpornosti.</w:t>
            </w:r>
          </w:p>
          <w:p>
            <w:pPr>
              <w:pStyle w:val="ListParagraph"/>
              <w:widowControl w:val="false"/>
              <w:numPr>
                <w:ilvl w:val="0"/>
                <w:numId w:val="33"/>
              </w:numPr>
              <w:spacing w:lineRule="auto" w:line="240" w:before="120" w:after="120"/>
              <w:contextualSpacing/>
              <w:rPr>
                <w:color w:val="000000"/>
              </w:rPr>
            </w:pPr>
            <w:r>
              <w:rPr>
                <w:color w:val="000000"/>
              </w:rPr>
              <w:t>Poticanje zdravog odnosa prema tijelu i hrani te prevencija poremećaja hranjenja.</w:t>
            </w:r>
          </w:p>
          <w:p>
            <w:pPr>
              <w:pStyle w:val="ListParagraph"/>
              <w:widowControl w:val="false"/>
              <w:numPr>
                <w:ilvl w:val="0"/>
                <w:numId w:val="33"/>
              </w:numPr>
              <w:spacing w:lineRule="auto" w:line="240" w:before="120" w:after="120"/>
              <w:contextualSpacing/>
              <w:rPr>
                <w:color w:val="000000"/>
              </w:rPr>
            </w:pPr>
            <w:r>
              <w:rPr>
                <w:color w:val="000000"/>
              </w:rPr>
              <w:t>Jačanje digitalne otpornosti i sigurnog ponašanja na internetu.</w:t>
            </w:r>
          </w:p>
          <w:p>
            <w:pPr>
              <w:pStyle w:val="ListParagraph"/>
              <w:widowControl w:val="false"/>
              <w:numPr>
                <w:ilvl w:val="0"/>
                <w:numId w:val="33"/>
              </w:numPr>
              <w:spacing w:lineRule="auto" w:line="240" w:before="120" w:after="120"/>
              <w:contextualSpacing/>
              <w:rPr>
                <w:color w:val="000000"/>
              </w:rPr>
            </w:pPr>
            <w:r>
              <w:rPr>
                <w:color w:val="000000"/>
              </w:rPr>
              <w:t>Prevencija elektroničkog nasilja i drugih rizičnih ponašanja.</w:t>
            </w:r>
          </w:p>
          <w:p>
            <w:pPr>
              <w:pStyle w:val="ListParagraph"/>
              <w:widowControl w:val="false"/>
              <w:numPr>
                <w:ilvl w:val="0"/>
                <w:numId w:val="33"/>
              </w:numPr>
              <w:spacing w:lineRule="auto" w:line="240" w:before="120" w:after="120"/>
              <w:contextualSpacing/>
              <w:rPr>
                <w:color w:val="000000"/>
                <w:highlight w:val="white"/>
              </w:rPr>
            </w:pPr>
            <w:r>
              <w:rPr>
                <w:color w:val="000000"/>
              </w:rPr>
              <w:t>Osnaživanje roditelja i djelatnika škole za pružanje podrške učenicima i prepoznavanje rizičnih ponašanja.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 xml:space="preserve">Projekt je namijenjen učenicima 6. i 7. razreda i njihovim roditeljima.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Psihologinja, pedagoginja, edukacijska rehabilitatorica, knjižničar, razrednici 6. i 7. razreda te partner Centar za poremećaje hranjenja BEA.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Edukacija psihologinje za provedbu programa prevencije poremećaja hranjenja.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radionica za učenice 6. i 7. razreda o slici o tijelu, samopoštovanju i zdravim navikama.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Predavanja i radionice o utjecaju društvenih mreža, digitalnoj otpornosti i prevenciji elektroničkog nasilja.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programa vršnjačke edukacije „Digitalni ambasadori“.</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filmske radionice i izrada edukativnih videa o mentalnom zdravlju i sigurnosti na internetu.</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Aktivnosti razvoja emocionalne pismenosti kroz književne i filmske sadržaje.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Obilježavanje Tjedna sigurnosti na internetu i Tjedna mentalnog zdravlja.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Edukativne aktivnosti za roditelje i djelatnike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Drugo polugodište školske godine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Vrijednost projekta iznosi 4.968,00 EUR, a financira ga Ministarstvo znanosti, obrazovanja i mladih.</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Uspješnost projekta vrednovat će se samoprocjenama učenika te evaluacijama sudionika. Rezultati će se koristiti za unapređenje školskih preventivnih aktivnosti.</w:t>
            </w:r>
          </w:p>
        </w:tc>
      </w:tr>
    </w:tbl>
    <w:p>
      <w:pPr>
        <w:sectPr>
          <w:headerReference w:type="default" r:id="rId25"/>
          <w:footerReference w:type="default" r:id="rId26"/>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Niti koje povezuju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Razvijanje kreativnosti, preciznosti, strpljenja i ustrajnosti učenika kroz ručni rad i stvaralaštvo.</w:t>
            </w:r>
          </w:p>
          <w:p>
            <w:pPr>
              <w:pStyle w:val="ListParagraph"/>
              <w:widowControl w:val="false"/>
              <w:numPr>
                <w:ilvl w:val="0"/>
                <w:numId w:val="33"/>
              </w:numPr>
              <w:spacing w:lineRule="auto" w:line="240" w:before="120" w:after="120"/>
              <w:contextualSpacing/>
              <w:rPr>
                <w:color w:val="000000"/>
              </w:rPr>
            </w:pPr>
            <w:r>
              <w:rPr>
                <w:color w:val="000000"/>
              </w:rPr>
              <w:t>Upoznavanje i očuvanje lokalne kulturne baštine te jačanje osjećaja pripadnosti zavičaju.</w:t>
            </w:r>
          </w:p>
          <w:p>
            <w:pPr>
              <w:pStyle w:val="ListParagraph"/>
              <w:widowControl w:val="false"/>
              <w:numPr>
                <w:ilvl w:val="0"/>
                <w:numId w:val="33"/>
              </w:numPr>
              <w:spacing w:lineRule="auto" w:line="240" w:before="120" w:after="120"/>
              <w:contextualSpacing/>
              <w:rPr>
                <w:color w:val="000000"/>
              </w:rPr>
            </w:pPr>
            <w:r>
              <w:rPr>
                <w:color w:val="000000"/>
              </w:rPr>
              <w:t>Poticanje emocionalne regulacije, pažnje i otpornosti primjenom mindfulness aktivnosti.</w:t>
            </w:r>
          </w:p>
          <w:p>
            <w:pPr>
              <w:pStyle w:val="ListParagraph"/>
              <w:widowControl w:val="false"/>
              <w:numPr>
                <w:ilvl w:val="0"/>
                <w:numId w:val="33"/>
              </w:numPr>
              <w:spacing w:lineRule="auto" w:line="240" w:before="120" w:after="120"/>
              <w:contextualSpacing/>
              <w:rPr>
                <w:color w:val="000000"/>
              </w:rPr>
            </w:pPr>
            <w:r>
              <w:rPr>
                <w:color w:val="000000"/>
              </w:rPr>
              <w:t>Razvoj poduzetničkih kompetencija kroz rad učeničke zadruge.</w:t>
            </w:r>
          </w:p>
          <w:p>
            <w:pPr>
              <w:pStyle w:val="ListParagraph"/>
              <w:widowControl w:val="false"/>
              <w:numPr>
                <w:ilvl w:val="0"/>
                <w:numId w:val="33"/>
              </w:numPr>
              <w:spacing w:lineRule="auto" w:line="240" w:before="120" w:after="120"/>
              <w:contextualSpacing/>
              <w:rPr>
                <w:color w:val="000000"/>
                <w:highlight w:val="white"/>
              </w:rPr>
            </w:pPr>
            <w:r>
              <w:rPr>
                <w:color w:val="000000"/>
              </w:rPr>
              <w:t>Jačanje suradnje škole, roditelja i lokalne zajednice te međugeneracijskog prijenosa znanja..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Projekt je namijenjen učenicima uključenima u izvannastavne aktivnosti Ručni rad i Učenička zadruga Šumska jagoda, njihovim roditeljima te članovima lokalne zajednice.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rPr>
            </w:pPr>
            <w:r>
              <w:rPr>
                <w:color w:val="000000"/>
              </w:rPr>
              <w:t>Psihologinja, voditeljice izvannastavnih aktivnosti Ručni rad i Učenička zadruga Šumska jagoda, Kulturno – turistički centar Bistra, Udruga Ekomuzej Bistra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Upoznavanje učenika s lokalnom kulturnom baštinom posjetom KTC Bistra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edukativno-kreativnih radionica tradicijskih tehnika i ručnog rada uz suradnju s lokalnim stručnjacima.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Izrada tradicijskog nakita i ukrasa te razvoj autentičnih proizvoda inspiriranih baštinom.</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Provođenje mindfulness vježbi radi razvoja pažnje, emocionalne regulacije i dobrobiti učenika.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završne izložbe učeničkih radova za školu, roditelje i lokalnu zajednicu.</w:t>
            </w:r>
          </w:p>
        </w:tc>
      </w:tr>
      <w:tr>
        <w:trPr>
          <w:trHeight w:val="650"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Školska godina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Vrijednost projekta iznosi 1.450,10 EUR financirano od strane MZOM. Sredstva su namijenjena provedbi kreativnih radionica, nabavi materijala i pribora, edukaciji iz mindfulnessa te organizaciji završne izložbe učeničkih radova.</w:t>
            </w:r>
          </w:p>
        </w:tc>
      </w:tr>
      <w:tr>
        <w:trPr>
          <w:trHeight w:val="1215"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Projekt će se vrednovati praćenjem sudjelovanja učenika, kvalitetom izrađenih radova, učeničkim refleksijama te povratnim informacijama roditelja i partnera. Rezultati će se koristiti za unapređenje izvannastavnih aktivnosti, daljnji razvoj suradnje s lokalnom zajednicom te očuvanje i prenošenje tradicijskih znanja budućim generacijama.</w:t>
            </w:r>
          </w:p>
        </w:tc>
      </w:tr>
    </w:tbl>
    <w:p>
      <w:pPr>
        <w:sectPr>
          <w:headerReference w:type="default" r:id="rId27"/>
          <w:footerReference w:type="default" r:id="rId28"/>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9"/>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DeutschCast Bistra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Opći cilj projekta je povećati motivaciju učenika za učenje i aktivnu uporabu njemačkog jezika kroz stvaranje školskog podcasta te primjenu suvremenih oblika medijskog stvaralaštva i interdisciplinarne suradnje.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Projekt je namijenjen učenicima 4.-8. razreda</w:t>
            </w:r>
            <w:r>
              <w:rPr/>
              <w:t xml:space="preserve"> </w:t>
            </w:r>
            <w:r>
              <w:rPr>
                <w:color w:val="000000"/>
              </w:rPr>
              <w:t>zainteresiranima za sudjelovanje u kreativnim, istraživačkim i medijskim aktivnostima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 xml:space="preserve">Učiteljica njemačkog jezika, psihologinja, učitelj informatike, učiteljica hrvatskog jezika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tabs>
                <w:tab w:val="clear" w:pos="720"/>
                <w:tab w:val="left" w:pos="4515" w:leader="none"/>
              </w:tabs>
              <w:spacing w:lineRule="auto" w:line="240" w:before="120" w:after="120"/>
              <w:rPr>
                <w:color w:val="000000"/>
                <w:highlight w:val="white"/>
              </w:rPr>
            </w:pPr>
            <w:r>
              <w:rPr>
                <w:color w:val="000000"/>
                <w:highlight w:val="white"/>
              </w:rPr>
              <w:t xml:space="preserve">Projekt će se realizirati </w:t>
            </w:r>
            <w:r>
              <w:rPr>
                <w:color w:val="000000"/>
              </w:rPr>
              <w:t>kroz produkciju edukativnih podcast emisija. Dodatni tip aktivnosti čine radionice, predavanja, istraživački rad i suradničko učenje. Učenici aktivno sudjeluju u svim fazama rada – od istraživanja tema i izrade scenarija do snimanja, obrade i predstavljanja podcast sadržaja. Partneri aktivno sudjeluju u provedbi edukacija i mentoriranju učenika tijekom projekta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 xml:space="preserve">Školska godina 2026./27.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Vrijednost projekta je 3.500,00 eura koje financira MZOM</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Sudionici projekta evaluirat će njegove etape po završetku provedbe.</w:t>
            </w:r>
          </w:p>
          <w:p>
            <w:pPr>
              <w:pStyle w:val="Normal"/>
              <w:widowControl w:val="false"/>
              <w:spacing w:lineRule="auto" w:line="240" w:before="120" w:after="120"/>
              <w:rPr>
                <w:b/>
                <w:b/>
                <w:u w:val="single"/>
              </w:rPr>
            </w:pPr>
            <w:r>
              <w:rPr/>
              <w:t>Nositelj projekta analizirat će rezultate anketiranja sudionika te ih prezentirati na tijelima škole.</w:t>
            </w:r>
          </w:p>
        </w:tc>
      </w:tr>
    </w:tbl>
    <w:p>
      <w:pPr>
        <w:pStyle w:val="Normal"/>
        <w:rPr>
          <w:b/>
          <w:b/>
          <w:u w:val="single"/>
        </w:rPr>
      </w:pPr>
      <w:r>
        <w:rPr>
          <w:b/>
          <w:u w:val="single"/>
        </w:rPr>
      </w:r>
    </w:p>
    <w:p>
      <w:pPr>
        <w:pStyle w:val="Normal"/>
        <w:rPr>
          <w:b/>
          <w:b/>
          <w:u w:val="single"/>
        </w:rPr>
      </w:pPr>
      <w:r>
        <w:rPr>
          <w:b/>
          <w:u w:val="single"/>
        </w:rPr>
      </w:r>
      <w:r>
        <w:br w:type="page"/>
      </w:r>
    </w:p>
    <w:p>
      <w:pPr>
        <w:sectPr>
          <w:headerReference w:type="default" r:id="rId29"/>
          <w:footerReference w:type="default" r:id="rId30"/>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9"/>
        <w:gridCol w:w="6811"/>
      </w:tblGrid>
      <w:tr>
        <w:trPr/>
        <w:tc>
          <w:tcPr>
            <w:tcW w:w="10200" w:type="dxa"/>
            <w:gridSpan w:val="2"/>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PROJEKTI ŠKOLE</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AKTIVNOST, PROGRAM, PROJEKT</w:t>
              <w:tab/>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SciHill</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t>Cilj mu je približiti prirodne znanosti djeci, mladima, obiteljima i široj javnosti kroz izravan i interaktivan susret sa znanošću, istraživačima i suvremenim temama koje oblikuju našu svakodnevicu.</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t>Doživjeti znanost na interaktivan način kroz niz radionica i demonstracija koji pokrivaju širok spektar prirodnih znanosti kojima se bave ove tri institucije. Program je smješten u prostorima Instituta Ruđer Bošković, Instituta za fiziku te Prirodoslovno-matematičkog fakulteta. </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t>Institut Ruđer Bošković (IRB), Institut za fiziku (IF) i Prirodoslovno-matematički fakultet Sveučilišta u Zagrebu (PMF), profesorica fizike Anamarija Godinić Maković</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rPr/>
            </w:pPr>
            <w:r>
              <w:rPr/>
              <w:t>- Oblik nastave: projektna</w:t>
            </w:r>
          </w:p>
          <w:p>
            <w:pPr>
              <w:pStyle w:val="Normal"/>
              <w:widowControl w:val="false"/>
              <w:rPr/>
            </w:pPr>
            <w:r>
              <w:rPr/>
              <w:t>- Sudionici: Institut Ruđer Bošković (IRB), Institut za fiziku (IF) i Prirodoslovno-matematički fakultet Sveučilišta u Zagrebu (PMF), profesorica fizike Anamarija Godinić Maković, zainteresirani učenici sedmih i osmih razreda</w:t>
            </w:r>
          </w:p>
          <w:p>
            <w:pPr>
              <w:pStyle w:val="Normal"/>
              <w:widowControl w:val="false"/>
              <w:rPr/>
            </w:pPr>
            <w:r>
              <w:rPr/>
              <w:t>- Načini učenja: predavanja, radionice, prezentacije, izložbe, pokusi</w:t>
            </w:r>
          </w:p>
          <w:p>
            <w:pPr>
              <w:pStyle w:val="Normal"/>
              <w:widowControl w:val="false"/>
              <w:spacing w:before="0" w:after="200"/>
              <w:rPr/>
            </w:pPr>
            <w:r>
              <w:rPr/>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 xml:space="preserve">1 dan, svibanj </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t>Nema troškova</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pPr>
            <w:r>
              <w:rPr/>
              <w:t>Provjeravanje rada i napretka prijavljenih učenika, izvještavanje putem prezentacije i praktičnog rada</w:t>
            </w:r>
          </w:p>
        </w:tc>
      </w:tr>
    </w:tbl>
    <w:p>
      <w:pPr>
        <w:sectPr>
          <w:headerReference w:type="default" r:id="rId31"/>
          <w:footerReference w:type="default" r:id="rId32"/>
          <w:type w:val="nextPage"/>
          <w:pgSz w:w="11906" w:h="16838"/>
          <w:pgMar w:left="851" w:right="849" w:header="0" w:top="1418" w:footer="709" w:bottom="1418" w:gutter="0"/>
          <w:pgNumType w:fmt="decimal"/>
          <w:formProt w:val="false"/>
          <w:textDirection w:val="lrTb"/>
          <w:docGrid w:type="default" w:linePitch="100" w:charSpace="8192"/>
        </w:sectPr>
        <w:pStyle w:val="Normal"/>
        <w:rPr/>
      </w:pPr>
      <w:r>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Fizika svuda oko nas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Razvijanje i proširivanje znanja darovitih učenika iz područja fizike i prirodoslovlja.</w:t>
            </w:r>
          </w:p>
          <w:p>
            <w:pPr>
              <w:pStyle w:val="ListParagraph"/>
              <w:widowControl w:val="false"/>
              <w:numPr>
                <w:ilvl w:val="0"/>
                <w:numId w:val="33"/>
              </w:numPr>
              <w:spacing w:lineRule="auto" w:line="240" w:before="120" w:after="120"/>
              <w:contextualSpacing/>
              <w:rPr>
                <w:color w:val="000000"/>
              </w:rPr>
            </w:pPr>
            <w:r>
              <w:rPr>
                <w:color w:val="000000"/>
              </w:rPr>
              <w:t>Razvoj istraživačkih vještina, kritičkog mišljenja, kreativnosti i sposobnosti rješavanja problema.</w:t>
            </w:r>
          </w:p>
          <w:p>
            <w:pPr>
              <w:pStyle w:val="ListParagraph"/>
              <w:widowControl w:val="false"/>
              <w:numPr>
                <w:ilvl w:val="0"/>
                <w:numId w:val="33"/>
              </w:numPr>
              <w:spacing w:lineRule="auto" w:line="240" w:before="120" w:after="120"/>
              <w:contextualSpacing/>
              <w:rPr>
                <w:color w:val="000000"/>
              </w:rPr>
            </w:pPr>
            <w:r>
              <w:rPr>
                <w:color w:val="000000"/>
              </w:rPr>
              <w:t>Jačanje komunikacijskih, suradničkih i prezentacijskih vještina učenika.</w:t>
            </w:r>
          </w:p>
          <w:p>
            <w:pPr>
              <w:pStyle w:val="ListParagraph"/>
              <w:widowControl w:val="false"/>
              <w:numPr>
                <w:ilvl w:val="0"/>
                <w:numId w:val="33"/>
              </w:numPr>
              <w:spacing w:lineRule="auto" w:line="240" w:before="120" w:after="120"/>
              <w:contextualSpacing/>
              <w:rPr>
                <w:color w:val="000000"/>
              </w:rPr>
            </w:pPr>
            <w:r>
              <w:rPr>
                <w:color w:val="000000"/>
              </w:rPr>
              <w:t>Povezivanje učenika sa znanstvenom zajednicom i suvremenim znanstvenim spoznajama.</w:t>
            </w:r>
          </w:p>
          <w:p>
            <w:pPr>
              <w:pStyle w:val="ListParagraph"/>
              <w:widowControl w:val="false"/>
              <w:numPr>
                <w:ilvl w:val="0"/>
                <w:numId w:val="33"/>
              </w:numPr>
              <w:spacing w:lineRule="auto" w:line="240" w:before="120" w:after="120"/>
              <w:contextualSpacing/>
              <w:rPr>
                <w:color w:val="000000"/>
                <w:highlight w:val="white"/>
              </w:rPr>
            </w:pPr>
            <w:r>
              <w:rPr>
                <w:color w:val="000000"/>
              </w:rPr>
              <w:t>Unaprjeđenje kompetencija škole za sustavan rad s darovitim učenicima.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 xml:space="preserve">Projekt je namijenjen darovitim i potencijalno darovitim učenicima 7. i 8. razreda zainteresiranima za fiziku i prirodoslovlje.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rPr>
            </w:pPr>
            <w:r>
              <w:rPr>
                <w:color w:val="000000"/>
              </w:rPr>
              <w:t>Stručna suradnica psihologinja, učiteljica fizike, školski Tim za darovite, Institut za fiziku, Udruga Vjetar u leđa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istraživačkih aktivnosti i mini projekata iz fizike uz mentorski rad učiteljice fizike.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Suradnja sa znanstvenicima Instituta za fiziku kroz radionice, edukacije i mentorski rad.</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Sudjelovanje učenika na Znanstvenom pikniku.</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Razvoj komunikacijskih i prezentacijskih vještina kroz radionice psihologinje.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Izrada videodemonstracija pokusa i suradnja s drugom školom.</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Dana fizike i predstavljanje rezultata rada školskoj zajednici.</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Edukacija stručne suradnice za rad s darovitim učenicima te opremanje kabineta fizike.</w:t>
            </w:r>
          </w:p>
        </w:tc>
      </w:tr>
      <w:tr>
        <w:trPr>
          <w:trHeight w:val="650"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Školska godina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Ukupna vrijednost projekta iznosi 4.949,00 EUR, a sredstva su namijenjena prijevozu učenika, edukaciji za rad s darovitima, aktivnostima i mentorskom radu Instituta za fiziku te opremanju školskog kabineta fizike.</w:t>
            </w:r>
          </w:p>
        </w:tc>
      </w:tr>
      <w:tr>
        <w:trPr>
          <w:trHeight w:val="1215"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Projekt će se vrednovati kontinuiranim praćenjem uključenosti i napretka učenika, analizom učeničkih radova, prezentacija, videodemonstracija i evaluacijskih upitnika. Rezultati će se koristiti za unapređenje budućih oblika rada s darovitim učenicima.</w:t>
            </w:r>
          </w:p>
        </w:tc>
      </w:tr>
    </w:tbl>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POJAVNOST SREDSTAVA OVISNOSTI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Prevencija ovisnosti. Stjecanje pozitivnih zdravstvenih navika.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Zdravstveni odgoj, informiranje i učenje, te primjenjivanje naučenog znanja. Promjena navika i ponašanja.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Pedagog, razrednici sedmih razreda.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Anketiranje učenika. Analiza podataka.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Početak rada: Studeni 2026.</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snosi škola.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Prezentacija rezultata na sjednici UV-a, na satovima razrednika i roditeljskim sastancima.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AKTIVNOSTI, PROGRAM, PROJEKT</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w:t>
            </w:r>
            <w:r>
              <w:rPr>
                <w:b/>
              </w:rPr>
              <w:t>JEMAČKI JEZIK – Deutschtag</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Osnažiti jezične kompetencije učenika, razviti samopouzdanje i samostalnost prilikom korištenja njemačkog jezika u govoru i pismu. Naučiti cijeniti suradnju kroz uzajamno prihvaćanje i razmjenu iskustava s učenicima iz obližnjih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Poboljšati razinu znanja njemačkog jezika kroz autentične jezične situacije.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Učiteljice njemačkog jezika i učenici 5.- 8.raz. osnovnih škola zaprešičkog kraja.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Istraživanje na zadanu temu i rješavanje listića, igre, natjecanja među učenicima...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prijevoza ukoliko odlazimo u susjednu školu.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Razgovor, povratne informacije učenika, samo vrednovanje.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RUŽIČASTIH MAJICA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Ovim programom podižemo svijest o problemu vršnjačkog nasilja, velikom problemu među djecom i mladima, s mogućim teškim posljedicama u kratkoročnoj i dugoročnoj perspektivi razvoja djece. </w:t>
            </w:r>
          </w:p>
          <w:p>
            <w:pPr>
              <w:pStyle w:val="LOnormal1"/>
              <w:widowControl w:val="false"/>
              <w:spacing w:lineRule="auto" w:line="240" w:before="120" w:after="120"/>
              <w:rPr>
                <w:color w:val="000000"/>
                <w:sz w:val="20"/>
                <w:szCs w:val="20"/>
                <w:highlight w:val="white"/>
              </w:rPr>
            </w:pPr>
            <w:r>
              <w:rPr/>
              <w:t xml:space="preserve">Dan ružičastih majica, poznatiji kao Pink Shirt Day, program je prevencije vršnjačkog nasilja, a obilježava se zadnje srijede u mjesecu veljači. Ideja je nastala u znak protesta zbog incidenta koji se dogodio u jednoj školi. Inicijativom školskih kolega je na konstruktivan i inteligentan način riješeno sustavno zlostavljanje dječaka, posvećenog podršci liječenju teško bolesne majke. Ružičaste majice, koje su solidarno s dječakom nosili njegovi školski kolege, postale su prepoznatljiv simbol inicijative, i kasnije, međunarodno prepoznate obljetnice. </w:t>
            </w:r>
          </w:p>
          <w:p>
            <w:pPr>
              <w:pStyle w:val="LOnormal1"/>
              <w:widowControl w:val="false"/>
              <w:spacing w:lineRule="auto" w:line="240" w:before="120" w:after="120"/>
              <w:rPr>
                <w:color w:val="000000"/>
                <w:sz w:val="20"/>
                <w:szCs w:val="20"/>
                <w:highlight w:val="white"/>
              </w:rPr>
            </w:pPr>
            <w:r>
              <w:rPr/>
              <w:t>CEPN, nositelj cjelokupnog programa i začetnik ideje u Hrvatskoj, je promocijom Dana ružičastih majica postigao prepoznavanje obljetnice diljem naše zemlje. Među ostalim, velik broj saborskih zastupnika, raznih političkih opcija, tog se dana u veljači 2014. u medijima pojavio noseći ružičastu majicu podrške djeci, žrtvama vršnjačkog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Utjecati na smanjenje vršnjačkog nasilja u školama. Problem vršnjačkog nasilja je prisutan u našem okruženju i zato moramo reagirati. Nije svatko od nas doživio nasilje, ali moramo biti svjesni da postoje oni koji jesu. Možda je to netko od naših prijatelja, braće i sestara, a možda netko za koga niti ne znamo. Pružimo im podršku zauzimanjem stava protiv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 Dan ružičastih majica provode se mnoge aktivnosti u kojima sudjeluju sve odgojno obrazovne ustanove i svi oni koji žele simbolizirati borbu protiv nasilja nad vršnjacima. Aktivnosti se provode u školama, radnim mjestima i svim ostalim mjestima koja su prikladna za održavanje zabavno-edukativnih aktivnosti. </w:t>
            </w:r>
          </w:p>
          <w:p>
            <w:pPr>
              <w:pStyle w:val="LOnormal1"/>
              <w:widowControl w:val="false"/>
              <w:spacing w:lineRule="auto" w:line="240" w:before="120" w:after="120"/>
              <w:rPr>
                <w:color w:val="000000"/>
                <w:sz w:val="20"/>
                <w:szCs w:val="20"/>
                <w:highlight w:val="white"/>
              </w:rPr>
            </w:pPr>
            <w:r>
              <w:rPr/>
              <w:t>Sudionici nose bilo koji odjevni predmet ružičaste boje (majica, traperice, tenisice, prsten, naušnice, narukvice) te samostalno ili grupno kreiraju poruke koje govore o borbi protiv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Veljača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SVJETSKI DAN OSOBA S DOWN SINDROMOM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 xml:space="preserve">Down Syndrome International (DSI) </w:t>
            </w:r>
            <w:r>
              <w:rPr/>
              <w:t xml:space="preserve">je službeno odredio 21. ožujak kao </w:t>
            </w:r>
            <w:r>
              <w:rPr>
                <w:b/>
              </w:rPr>
              <w:t>Svjetski dan osoba s Down sindromom (WDSD)</w:t>
            </w:r>
            <w:r>
              <w:rPr/>
              <w:t xml:space="preserve">. Navedeni datum je izabran kako bi označio jedinstvenost Downova sindroma u potrostručenju (trisomiji) 21. kromosoma. Svjetskim danom syndroma Down (WDSD) prvi put je obilježen u Singapuru 2006. godine, a mnoge organizacije širom svijeta pridružit će se ovoj proslavi kroz razne događaje i aktivnosti, tako da se današnji datum obilježava u cijelom svijetu. </w:t>
            </w:r>
          </w:p>
          <w:p>
            <w:pPr>
              <w:pStyle w:val="LOnormal1"/>
              <w:widowControl w:val="false"/>
              <w:spacing w:lineRule="auto" w:line="240" w:before="120" w:after="120"/>
              <w:rPr>
                <w:color w:val="000000"/>
                <w:sz w:val="20"/>
                <w:szCs w:val="20"/>
                <w:highlight w:val="white"/>
              </w:rPr>
            </w:pPr>
            <w:r>
              <w:rPr/>
              <w:t xml:space="preserve">Downov sindrom je genetski poremećaj koji je uzrokovan prisutnošću jednog kromosoma viška. Nastaje u trenutku začeća. </w:t>
            </w:r>
          </w:p>
          <w:p>
            <w:pPr>
              <w:pStyle w:val="LOnormal1"/>
              <w:widowControl w:val="false"/>
              <w:spacing w:lineRule="auto" w:line="240" w:before="120" w:after="120"/>
              <w:rPr>
                <w:color w:val="000000"/>
                <w:sz w:val="20"/>
                <w:szCs w:val="20"/>
                <w:highlight w:val="white"/>
              </w:rPr>
            </w:pPr>
            <w:r>
              <w:rPr>
                <w:b/>
              </w:rPr>
              <w:t>Kromosomi</w:t>
            </w:r>
            <w:r>
              <w:rPr/>
              <w:t xml:space="preserve"> su sićušne nakupine bjelančevina u svakoj stanici ljudskog organizma koje prenose sve nasljedne karakteristike. Na svakom kromosomu nalaze se tisuće gena u kojima su zapisane sve naše nasljedne osobine u obliku DNK. Kromosomi dolaze u paru i u svakoj se stanici nalazi se 23 para (46 kromosoma ukupno). U svakom paru jedan kromosom potječe od majke, a jedan od oca. Uzrok Downova sindroma otkrio je 1959. godine francuski genetičar </w:t>
            </w:r>
            <w:r>
              <w:rPr>
                <w:b/>
              </w:rPr>
              <w:t>Jerome Lejeune</w:t>
            </w:r>
            <w:r>
              <w:rPr/>
              <w:t>. Na 21. paru kromosoma otkrio je još jedan kromosom viška, umjesto 2, tu su se nalazila 3 kromosoma, a u cijeloj stanici umjesto 46, ukupno 47 kromosoma.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Obilježavanjem Svjetskog dana sindroma Down želimo upoznati učenike s ovim poremećajem i pri tomu potaknuti ljude za veće poštivanje prava ljudi s Downovim sindromom. Većim razumijevanjem i poboljšanjem njihovog položaja u društvu možemo poboljšati kvalitetu života osoba s sindromom down. Prosječno se jedno od 650 novorođene djece rađa s Downovim sindromom. </w:t>
            </w:r>
          </w:p>
          <w:p>
            <w:pPr>
              <w:pStyle w:val="LOnormal1"/>
              <w:widowControl w:val="false"/>
              <w:spacing w:lineRule="auto" w:line="240" w:before="120" w:after="120"/>
              <w:rPr>
                <w:color w:val="000000"/>
                <w:sz w:val="20"/>
                <w:szCs w:val="20"/>
                <w:highlight w:val="white"/>
              </w:rPr>
            </w:pPr>
            <w:r>
              <w:rPr/>
              <w:t>Taj poremećaj sprječava normalan tjelesni i mentalni razvoj djeteta. Down sindrom smatra se jednim od najčešćih genetskih odstupanja pri kojem postoji višak jednog ili dijela jednog kromosoma što uzrokuje različite probleme u psihofizičkom razvoju djeteta.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Simbol Dana sindroma Down su </w:t>
            </w:r>
            <w:r>
              <w:rPr>
                <w:b/>
              </w:rPr>
              <w:t>šarene čarape</w:t>
            </w:r>
            <w:r>
              <w:rPr/>
              <w:t xml:space="preserve">. Nošenjem šarenih čarapa pokazuje se podrška borbi osoba s Down sindromom kako bi se što bolje integrirali u naše društvo. </w:t>
            </w:r>
          </w:p>
          <w:p>
            <w:pPr>
              <w:pStyle w:val="LOnormal1"/>
              <w:widowControl w:val="false"/>
              <w:spacing w:lineRule="auto" w:line="240" w:before="120" w:after="120"/>
              <w:rPr>
                <w:color w:val="000000"/>
                <w:sz w:val="20"/>
                <w:szCs w:val="20"/>
                <w:highlight w:val="white"/>
              </w:rPr>
            </w:pPr>
            <w:r>
              <w:rPr/>
              <w:t xml:space="preserve">Zašto danas nositi rasparene šarene čarape? </w:t>
            </w:r>
          </w:p>
          <w:p>
            <w:pPr>
              <w:pStyle w:val="LOnormal1"/>
              <w:widowControl w:val="false"/>
              <w:spacing w:lineRule="auto" w:line="240" w:before="120" w:after="120"/>
              <w:rPr>
                <w:color w:val="000000"/>
                <w:sz w:val="20"/>
                <w:szCs w:val="20"/>
                <w:highlight w:val="white"/>
              </w:rPr>
            </w:pPr>
            <w:r>
              <w:rPr/>
              <w:t xml:space="preserve">Zato da se priča o problemima osoba s Down sindromom. </w:t>
            </w:r>
          </w:p>
          <w:p>
            <w:pPr>
              <w:pStyle w:val="LOnormal1"/>
              <w:widowControl w:val="false"/>
              <w:spacing w:lineRule="auto" w:line="240" w:before="120" w:after="120"/>
              <w:rPr>
                <w:color w:val="000000"/>
                <w:sz w:val="20"/>
                <w:szCs w:val="20"/>
                <w:highlight w:val="white"/>
              </w:rPr>
            </w:pPr>
            <w:r>
              <w:rPr/>
              <w:t xml:space="preserve">Kada vas upitaju: zašto nosiš šarene (različite) čarape? </w:t>
            </w:r>
          </w:p>
          <w:p>
            <w:pPr>
              <w:pStyle w:val="LOnormal1"/>
              <w:widowControl w:val="false"/>
              <w:spacing w:lineRule="auto" w:line="240" w:before="120" w:after="120"/>
              <w:rPr>
                <w:color w:val="000000"/>
                <w:sz w:val="20"/>
                <w:szCs w:val="20"/>
                <w:highlight w:val="white"/>
              </w:rPr>
            </w:pPr>
            <w:r>
              <w:rPr/>
              <w:t>Progovorit ćete o problemima osoba s Downom i pokazati podršku.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IDENTIFIKACIJA DAROVITIH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Identifikacija darovitih učenika s ciljem formiranja izvannastavne grupe namijenjene darovitim učenicima. U grupi bi se prepoznavali specifični interesi i potencijali uključenih učenika te bi to bila osnova za diferencijaciju nastave te usmjeravanje u dodatnu nastavu i natjecanja sukladno afinitetima učenika. Darovitim učenicima na taj bi način bila pružana podrška što bi rezultiralo manjim brojem neprihvatljivog ponašanja kod darovitih učenika, jačanju njihovog samopouzdanja te poticanje daljnjeg razvoja darovitosti.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Stvaranje preduvjeta u 3.razredu za formiranje grupe namijenjene potrebama darovitih učenika 4.razreda.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psihologinja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Psihološko testiranje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Drugo polugodište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Nabava knjižica za odgovore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o provedenoj identifikaciji koristilo bi se izravno za formiranje izvannastavne aktivnosti sljedeće školske godine te kao podrška roditeljima u odgoju i obrazovanju darovitih učenika koje često zbog specifičnih potreba darovite djece nije optimalno.</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w:t>
            </w:r>
            <w:r>
              <w:rPr>
                <w:b/>
              </w:rPr>
              <w:t>DJEVOJČICE U STEM-u”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r>
              <w:rPr/>
              <w:t>Djevojčice u STEM-u”je ekipno natjecanje djevojčica 7. i 8. razreda. Projekt je nastao sa željom da kod djevojčica sedmih i osmih razreda probudimo ili produbimo ljubav prema matematici i prirodnim znanostima, ali i da razvijamo kompetencije 21. stoljeća kao što susuradnja, kritičko mišljenje, kreativnost i komunikacija.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r>
              <w:rPr/>
              <w:t>Djevojčice u STEM-u”  je namijenjena učenicima 7. i 8.razreda osnovne škole. Ekipa se sastoji od četiri člana (2+2) iste škole. Liga učenike osposobljava za timski rad i suradničko učenje te korelaciju među nastavnim predmetima.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Organizator natjecanja je Profil kllet i gos.Biljana Stipetić. Unutar Osnovne škole Bistra povjerenici i voditelji natjecanja su  nastavnici matematike, kemije, biologije i fizike.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Mentor prijavljuje broj ekipa svoje škole i ime povjerenika za svoju školu ispunjavanjem obrasca na ttps://www.profil-klett.hr/djevojcice-u-stem-u. Rok za prijavu ekipa je 1.listopad 2026.</w:t>
            </w:r>
          </w:p>
          <w:p>
            <w:pPr>
              <w:pStyle w:val="LOnormal1"/>
              <w:widowControl w:val="false"/>
              <w:spacing w:lineRule="auto" w:line="240" w:before="120" w:after="120"/>
              <w:rPr>
                <w:color w:val="000000"/>
                <w:sz w:val="20"/>
                <w:szCs w:val="20"/>
                <w:highlight w:val="white"/>
              </w:rPr>
            </w:pPr>
            <w:r>
              <w:rPr/>
              <w:t>Zadaci će biti poslani Povjereniku na mail ili poštom na vrijeme. Svaki Povjerenik je zadužen za regularnost natjecanja u svojoj školi. Ukoliko dođe do kršenja pravila natjecanja ekipa ili škola mogu biti isključeni s natjecanja.</w:t>
            </w:r>
          </w:p>
          <w:p>
            <w:pPr>
              <w:pStyle w:val="LOnormal1"/>
              <w:widowControl w:val="false"/>
              <w:spacing w:lineRule="auto" w:line="240" w:before="120" w:after="120"/>
              <w:rPr>
                <w:color w:val="000000"/>
                <w:sz w:val="20"/>
                <w:szCs w:val="20"/>
                <w:highlight w:val="white"/>
              </w:rPr>
            </w:pPr>
            <w:r>
              <w:rPr/>
              <w:t>Natjecanje se odvija u matičnoj školi, čime je omogućeno sudjelovanje svim školama u Republici Hrvatskoj.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sudjelovanja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učenicima. Izvješće o provedenom projektu. Članci na mrežnim stranicama škole. </w:t>
            </w:r>
          </w:p>
          <w:p>
            <w:pPr>
              <w:pStyle w:val="LOnormal1"/>
              <w:widowControl w:val="false"/>
              <w:spacing w:lineRule="auto" w:line="240" w:before="120" w:after="120"/>
              <w:rPr>
                <w:color w:val="000000"/>
                <w:sz w:val="20"/>
                <w:szCs w:val="20"/>
                <w:highlight w:val="white"/>
              </w:rPr>
            </w:pPr>
            <w:r>
              <w:rPr/>
              <w:t>Osobno zadovoljstvo učitelja i učenika.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fizike u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znanstvenih principa i znanstvenog načina mišljenja. Cilj je približiti znanost učenicima, poboljšati javnu percepciju znanstvenika te motivirati učenike za istraživanje i stjecanje novih znanja, potaknuti  na proučavanje okoline i svijeta, kao i nadahnuti neke od njih da se požele baviti znanošću.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w:t>
            </w:r>
          </w:p>
          <w:p>
            <w:pPr>
              <w:pStyle w:val="LOnormal1"/>
              <w:widowControl w:val="false"/>
              <w:spacing w:lineRule="auto" w:line="240" w:before="120" w:after="120"/>
              <w:rPr>
                <w:color w:val="000000"/>
                <w:sz w:val="20"/>
                <w:szCs w:val="20"/>
                <w:highlight w:val="white"/>
              </w:rPr>
            </w:pPr>
            <w:r>
              <w:rPr/>
              <w:t>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fizike Anamarija Godinić Maković, učenici šestih, sedmih i osmih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w:t>
            </w:r>
          </w:p>
          <w:p>
            <w:pPr>
              <w:pStyle w:val="LOnormal1"/>
              <w:widowControl w:val="false"/>
              <w:spacing w:lineRule="auto" w:line="240" w:before="120" w:after="120"/>
              <w:rPr>
                <w:color w:val="000000"/>
                <w:sz w:val="20"/>
                <w:szCs w:val="20"/>
                <w:highlight w:val="white"/>
              </w:rPr>
            </w:pPr>
            <w:r>
              <w:rPr/>
              <w:t>- Sudionici: Učiteljica fizike Anamarija Godinić Maković, učenici šestih, sedmih 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dan – 4 sata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sudjelovanja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w:t>
            </w:r>
          </w:p>
          <w:p>
            <w:pPr>
              <w:pStyle w:val="LOnormal1"/>
              <w:widowControl w:val="false"/>
              <w:spacing w:lineRule="auto" w:line="240" w:before="120" w:after="120"/>
              <w:rPr>
                <w:color w:val="000000"/>
                <w:sz w:val="20"/>
                <w:szCs w:val="20"/>
                <w:highlight w:val="white"/>
              </w:rPr>
            </w:pPr>
            <w:r>
              <w:rPr/>
              <w:t>izvještavanje putem prezentacije i praktičnog rada</w:t>
            </w:r>
          </w:p>
        </w:tc>
      </w:tr>
    </w:tbl>
    <w:p>
      <w:pPr>
        <w:pStyle w:val="Normal"/>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Znanstveni piknik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i znanstvenog načina mišljenja.</w:t>
            </w:r>
          </w:p>
          <w:p>
            <w:pPr>
              <w:pStyle w:val="LOnormal1"/>
              <w:widowControl w:val="false"/>
              <w:spacing w:lineRule="auto" w:line="240" w:before="120" w:after="120"/>
              <w:rPr>
                <w:color w:val="000000"/>
                <w:sz w:val="20"/>
                <w:szCs w:val="20"/>
                <w:highlight w:val="white"/>
              </w:rPr>
            </w:pPr>
            <w:r>
              <w:rPr/>
              <w:t>Znanstveni piknik​ je projekt popularizacije znanosti i umjetnosti, međunarodno događanje čiji je glavni cilj promovirati znanost u najširem smislu, ali i zainteresirati mlade ljude da odaberu znanost kao svoj životni poziv.</w:t>
            </w:r>
          </w:p>
          <w:p>
            <w:pPr>
              <w:pStyle w:val="LOnormal1"/>
              <w:widowControl w:val="false"/>
              <w:spacing w:lineRule="auto" w:line="240" w:before="120" w:after="120"/>
              <w:rPr>
                <w:color w:val="000000"/>
                <w:sz w:val="20"/>
                <w:szCs w:val="20"/>
                <w:highlight w:val="white"/>
              </w:rPr>
            </w:pPr>
            <w:r>
              <w:rPr/>
              <w:t>Događanje je osmišljeno kao opušteno druženje sa znanošću pa je stoga i odabran format “piknika” – on najbolje predstavlja upravo ono što se želi poručiti: znanost je zabavna! Program Znanstvenog piknika sastoji se od niza predavanja, prezentacija, radionica, znanstvenih show programa, kazališnih edukacijskih predstava i sličnih interaktivno-edukativnih i umjetničkih formata koje provode brojne udruge, studentske sekcije, institucije i pojedinci, zaljubljeni u znanost i umjetnost iz Hrvatske i inozemstva.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psiholog Venita Mužek Bešen, učiteljica fizike Anamarija Godinić Maković, daroviti učenici osmih razreda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-Oblik nastave: projekt</w:t>
            </w:r>
          </w:p>
          <w:p>
            <w:pPr>
              <w:pStyle w:val="LOnormal1"/>
              <w:widowControl w:val="false"/>
              <w:spacing w:lineRule="auto" w:line="240" w:before="120" w:after="120"/>
              <w:rPr>
                <w:color w:val="000000"/>
                <w:sz w:val="20"/>
                <w:szCs w:val="20"/>
                <w:highlight w:val="white"/>
              </w:rPr>
            </w:pPr>
            <w:r>
              <w:rPr/>
              <w:t>- Sudionici: psiholog Venita Mužek Bešen, učiteljica fizike Anamarija Godinić Maković, daroviti učenici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1. listopad 2026. Gornja Stubica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dan, 1. listopad 2026. Gornja Stubica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Susret učenika i znanstvenika iz Instituta za fiziku Zagreb u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znanstvenih principa i znanstvenog načina mišljenja.</w:t>
            </w:r>
          </w:p>
          <w:p>
            <w:pPr>
              <w:pStyle w:val="LOnormal1"/>
              <w:widowControl w:val="false"/>
              <w:spacing w:lineRule="auto" w:line="240" w:before="120" w:after="120"/>
              <w:rPr>
                <w:color w:val="000000"/>
                <w:sz w:val="20"/>
                <w:szCs w:val="20"/>
                <w:highlight w:val="white"/>
              </w:rPr>
            </w:pPr>
            <w:r>
              <w:rPr/>
              <w:t>Cilj je približiti znanost djeci kroz interaktivne sadržaje poput prezentacija, pokusa i radionica te motivirati učenike za istraživanje i stjecanje novih znanja, potaknuti  na proučavanje okoline i svijeta, kao i nadahnuti neke od njih da se požele baviti znanošću.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psiholog Venita Mužek Bešen, učiteljica fizike Anamarija Godinić Maković,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projektna</w:t>
            </w:r>
          </w:p>
          <w:p>
            <w:pPr>
              <w:pStyle w:val="LOnormal1"/>
              <w:widowControl w:val="false"/>
              <w:spacing w:lineRule="auto" w:line="240" w:before="120" w:after="120"/>
              <w:rPr>
                <w:color w:val="000000"/>
                <w:sz w:val="20"/>
                <w:szCs w:val="20"/>
                <w:highlight w:val="white"/>
              </w:rPr>
            </w:pPr>
            <w:r>
              <w:rPr/>
              <w:t>- Sudionici: znanstvenici iz područja fizike s Instituta za fiziku Ruđer Bošković, Zagreb, psiholog Venita Mužek Bešen, učiteljica fizike Anamarija Godinić Maković, učenici sedmih i osmih razreda</w:t>
            </w:r>
          </w:p>
          <w:p>
            <w:pPr>
              <w:pStyle w:val="LOnormal1"/>
              <w:widowControl w:val="false"/>
              <w:spacing w:lineRule="auto" w:line="240" w:before="120" w:after="120"/>
              <w:rPr>
                <w:color w:val="000000"/>
                <w:sz w:val="20"/>
                <w:szCs w:val="20"/>
                <w:highlight w:val="white"/>
              </w:rPr>
            </w:pPr>
            <w:r>
              <w:rPr/>
              <w:t>- Načini učenja: predavanja, radionice, prezentacije,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Znanstvena avantura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Popularizirati znanost i STEM te potaknuti interes djece, mladih i opće populacije o mogućnostima i primjeni STEM znanja u obrazovanju, svakodnevnom životu i radu.</w:t>
            </w:r>
          </w:p>
          <w:p>
            <w:pPr>
              <w:pStyle w:val="LOnormal1"/>
              <w:widowControl w:val="false"/>
              <w:spacing w:lineRule="auto" w:line="240" w:before="120" w:after="120"/>
              <w:rPr>
                <w:color w:val="000000"/>
                <w:sz w:val="20"/>
                <w:szCs w:val="20"/>
                <w:highlight w:val="white"/>
              </w:rPr>
            </w:pPr>
            <w:r>
              <w:rPr/>
              <w:t>Znanstvena avantura je znanstvena priča u kojoj se djeca upoznaju sa svijetom znanosti kroz istraživački rad, eksperimente, igru i stvarne zadatke. Radionice su namijenjene onima koji žele istraživati, eksperimentirati i otkrivati prirodne zakone i tehničke izazove koji oblikuju svijet oko nas. Djeca koja sudjeluju u radionicama imaju priliku provoditi uzbudljive pokuse i eksperimente, upoznavati tajne svemira, prirode i tehnologije, učiti kroz igru, timski rad i praktične zadatke, raditi s iskusnim edukatorima i znanstvenicima koji potiču njihovu znatiželju i razvijaju istraživački duh. Radionice se provode u opremljenom multidisciplinarnom STEM laboratoriju.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Udruge Eduka, Anamarija Godinić Maković, prof. fizike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projektna</w:t>
            </w:r>
          </w:p>
          <w:p>
            <w:pPr>
              <w:pStyle w:val="LOnormal1"/>
              <w:widowControl w:val="false"/>
              <w:spacing w:lineRule="auto" w:line="240" w:before="120" w:after="120"/>
              <w:rPr>
                <w:color w:val="000000"/>
                <w:sz w:val="20"/>
                <w:szCs w:val="20"/>
                <w:highlight w:val="white"/>
              </w:rPr>
            </w:pPr>
            <w:r>
              <w:rPr/>
              <w:t>- Sudionici: znanstvenici iz udruge Eduka, učiteljica fizike Anamarija Godinić Maković, učenici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studeni 2026., Klinča Sela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znanstvenika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Dan znanstvenika – upoznati svjetske i Hrvatske znanstvenike</w:t>
            </w:r>
          </w:p>
          <w:p>
            <w:pPr>
              <w:pStyle w:val="LOnormal1"/>
              <w:widowControl w:val="false"/>
              <w:spacing w:lineRule="auto" w:line="240" w:before="120" w:after="120"/>
              <w:rPr>
                <w:color w:val="000000"/>
                <w:sz w:val="20"/>
                <w:szCs w:val="20"/>
                <w:highlight w:val="white"/>
              </w:rPr>
            </w:pPr>
            <w:r>
              <w:rPr/>
              <w:t>Pobuditi interes učenika za znanost i primjenu znanosti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fizike Anamarija Godinić Maković, učenici sedmih i osmih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w:t>
            </w:r>
          </w:p>
          <w:p>
            <w:pPr>
              <w:pStyle w:val="LOnormal1"/>
              <w:widowControl w:val="false"/>
              <w:spacing w:lineRule="auto" w:line="240" w:before="120" w:after="120"/>
              <w:rPr>
                <w:color w:val="000000"/>
                <w:sz w:val="20"/>
                <w:szCs w:val="20"/>
                <w:highlight w:val="white"/>
              </w:rPr>
            </w:pPr>
            <w:r>
              <w:rPr/>
              <w:t>- Sudionici: Učiteljica fizike Anamarija Godinić Maković, učenici sedmih i osmih razreda</w:t>
            </w:r>
          </w:p>
          <w:p>
            <w:pPr>
              <w:pStyle w:val="LOnormal1"/>
              <w:widowControl w:val="false"/>
              <w:spacing w:lineRule="auto" w:line="240" w:before="120" w:after="120"/>
              <w:rPr>
                <w:color w:val="000000"/>
                <w:sz w:val="20"/>
                <w:szCs w:val="20"/>
                <w:highlight w:val="white"/>
              </w:rPr>
            </w:pPr>
            <w:r>
              <w:rPr/>
              <w:t>- Načini učenja: istraživanje o radu i djelovanju pojedinih znanstvenika</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 4 sata – Svjetski dan znanstvenika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materijali preuzeti sa weba, potrošni materijal, pribor i materijal za pokuse, računalo, projektor (pametna ploča)</w:t>
            </w:r>
          </w:p>
          <w:p>
            <w:pPr>
              <w:pStyle w:val="LOnormal1"/>
              <w:widowControl w:val="false"/>
              <w:spacing w:lineRule="auto" w:line="240" w:before="120" w:after="120"/>
              <w:rPr>
                <w:color w:val="000000"/>
                <w:sz w:val="20"/>
                <w:szCs w:val="20"/>
                <w:highlight w:val="white"/>
              </w:rPr>
            </w:pPr>
            <w:r>
              <w:rPr/>
              <w:t>- moguće poteškoće: nezainteresiranost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r>
        <w:br w:type="page"/>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9"/>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r>
          </w:p>
          <w:p>
            <w:pPr>
              <w:pStyle w:val="LOnormal1"/>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RASTIMO ZAJEDNO</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120"/>
              <w:rPr>
                <w:highlight w:val="white"/>
              </w:rPr>
            </w:pPr>
            <w:r>
              <w:rPr>
                <w:highlight w:val="white"/>
              </w:rPr>
              <w:t>Razvoj socijalnih i komunikacijskih vještina te empatije učenika</w:t>
            </w:r>
          </w:p>
          <w:p>
            <w:pPr>
              <w:pStyle w:val="LOnormal1"/>
              <w:widowControl w:val="false"/>
              <w:spacing w:lineRule="auto" w:line="240" w:before="0" w:after="120"/>
              <w:rPr>
                <w:color w:val="000000"/>
                <w:sz w:val="20"/>
                <w:szCs w:val="20"/>
                <w:highlight w:val="white"/>
              </w:rPr>
            </w:pPr>
            <w:r>
              <w:rPr>
                <w:highlight w:val="white"/>
              </w:rPr>
              <w:t>Poticanje samopouzdanja učenika i asertivnosti</w:t>
            </w:r>
          </w:p>
          <w:p>
            <w:pPr>
              <w:pStyle w:val="LOnormal1"/>
              <w:widowControl w:val="false"/>
              <w:spacing w:lineRule="auto" w:line="240" w:before="0" w:after="120"/>
              <w:rPr>
                <w:color w:val="000000"/>
                <w:sz w:val="20"/>
                <w:szCs w:val="20"/>
                <w:highlight w:val="white"/>
              </w:rPr>
            </w:pPr>
            <w:r>
              <w:rPr>
                <w:highlight w:val="white"/>
              </w:rPr>
              <w:t>Jačanje otpornosti učenika na izazove vršnjačkih odnosa i životne teškoće</w:t>
            </w:r>
          </w:p>
          <w:p>
            <w:pPr>
              <w:pStyle w:val="LOnormal1"/>
              <w:widowControl w:val="false"/>
              <w:spacing w:lineRule="auto" w:line="240" w:before="0" w:after="120"/>
              <w:rPr>
                <w:color w:val="000000"/>
                <w:sz w:val="20"/>
                <w:szCs w:val="20"/>
                <w:highlight w:val="white"/>
              </w:rPr>
            </w:pPr>
            <w:r>
              <w:rPr>
                <w:highlight w:val="white"/>
              </w:rPr>
              <w:t>Senzibiliziranje učenika na različite vrste nasilja</w:t>
            </w:r>
          </w:p>
          <w:p>
            <w:pPr>
              <w:pStyle w:val="LOnormal1"/>
              <w:widowControl w:val="false"/>
              <w:spacing w:lineRule="auto" w:line="240" w:before="0" w:after="120"/>
              <w:rPr>
                <w:color w:val="000000"/>
                <w:sz w:val="20"/>
                <w:szCs w:val="20"/>
                <w:highlight w:val="white"/>
              </w:rPr>
            </w:pPr>
            <w:r>
              <w:rPr>
                <w:highlight w:val="white"/>
              </w:rPr>
              <w:t>Osnaživanje učitelja za rano prepoznavanje znakova nasilja te odgovorno i pravovremeno djelovanje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Projekt je namijenjen učenicima 1.-6. razreda te njihovim roditeljima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Pedagoginja, razrednici</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highlight w:val="white"/>
              </w:rPr>
            </w:pPr>
            <w:r>
              <w:rPr>
                <w:highlight w:val="white"/>
              </w:rPr>
              <w:t>Licencirani edukatori će učiteljice razredne nastave osposobiti za dugogodišnju provedbu RESCUR programa</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Učenici će gledati tematski odabrane kazališne predstave (Gospođica Hoću, Ako kažeš, gotov si)</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Obiteljski centar odradit će edukativne radionice Riječi bole, biraj bolje</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Socijalni pedagog održat će tematska predavanja za članove UV, roditelje te interaktivnu radionicu s učenicima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0" w:after="120"/>
              <w:rPr>
                <w:color w:val="000000"/>
                <w:sz w:val="20"/>
                <w:szCs w:val="20"/>
                <w:highlight w:val="white"/>
              </w:rPr>
            </w:pPr>
            <w:r>
              <w:rPr/>
              <w:t xml:space="preserve">Drugo polugodište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Vrijednost projekta je 4.872,00 eura koje financira MZOM</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Sudionici projekta evaluirat će njegove etape po završetku provedbe.</w:t>
            </w:r>
          </w:p>
          <w:p>
            <w:pPr>
              <w:pStyle w:val="LOnormal1"/>
              <w:widowControl w:val="false"/>
              <w:spacing w:lineRule="auto" w:line="240" w:before="120" w:after="120"/>
              <w:rPr>
                <w:color w:val="000000"/>
                <w:sz w:val="20"/>
                <w:szCs w:val="20"/>
                <w:highlight w:val="white"/>
              </w:rPr>
            </w:pPr>
            <w:r>
              <w:rPr/>
              <w:t>Nositelj projekta analizirat će rezultate anketiranja sudionika te ih prezentirati na tijelima škole.</w:t>
            </w:r>
          </w:p>
        </w:tc>
      </w:tr>
    </w:tbl>
    <w:p>
      <w:pPr>
        <w:pStyle w:val="LOnormal1"/>
        <w:rPr>
          <w:color w:val="000000"/>
          <w:sz w:val="20"/>
          <w:szCs w:val="20"/>
          <w:highlight w:val="white"/>
        </w:rPr>
      </w:pPr>
      <w:r>
        <w:rPr>
          <w:color w:val="000000"/>
          <w:sz w:val="20"/>
          <w:szCs w:val="20"/>
          <w:highlight w:val="white"/>
        </w:rPr>
      </w:r>
    </w:p>
    <w:p>
      <w:pPr>
        <w:pStyle w:val="LOnormal1"/>
        <w:rPr>
          <w:rFonts w:ascii="Arial" w:hAnsi="Arial" w:eastAsia="Arial" w:cs="Arial"/>
        </w:rPr>
      </w:pPr>
      <w:r>
        <w:rPr>
          <w:rFonts w:eastAsia="Arial" w:cs="Arial" w:ascii="Arial" w:hAnsi="Arial"/>
        </w:rPr>
      </w:r>
      <w:r>
        <w:br w:type="page"/>
      </w:r>
    </w:p>
    <w:p>
      <w:pPr>
        <w:pStyle w:val="LOnormal1"/>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bookmarkStart w:id="13" w:name="_heading=h.gjdgxs6"/>
            <w:bookmarkEnd w:id="13"/>
            <w:r>
              <w:rPr>
                <w:b/>
              </w:rPr>
              <w:t>RADOST MUZICIRANJA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Razvijanje lijepog sviranja i ljubavi prema glazbi. Ovladavanje tehnikom sviranja. Razvijanje kreativnosti i mašte. Upoznavanje tvorbenih i izražajnih elemenata glazbe. Odgojno djelovanje, razvijanje suradnje, kritičnosti i odgovornosti. Razvijanje sigurnosti i samopouzdanja.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 xml:space="preserve">Promicanje glazbene kulture među mladima. Promicanje glazbenog stvaralaštva domaćih i stranih skladatelja. Predstavljanje učenikovih glazbenih postignuća u školi. Poticaj za nastavak glazbenog školovanja. Odgojno djelovanje. Razvijanje svestrane ličnosti.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 xml:space="preserve">Učiteljica Glazbene kulture.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Suradnja s profesorima glazbenih škola koje učenici pohađaju kroz odabir skladbi. Izrada pozivnica i programa koncerta. Uređivanje učionice za glazbenu večer/koncert. Realizacija koncerta za učenike i roditelje.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Zajednička analiza uspjeha koncerta uz osvrt za poboljšanje. Izvješće o provedenom koncertu objavom na mrežnim stranicama škole.</w:t>
            </w:r>
          </w:p>
        </w:tc>
      </w:tr>
    </w:tbl>
    <w:p>
      <w:pPr>
        <w:pStyle w:val="LOnormal1"/>
        <w:jc w:val="center"/>
        <w:rPr>
          <w:color w:val="000000"/>
          <w:sz w:val="20"/>
          <w:szCs w:val="20"/>
          <w:highlight w:val="white"/>
        </w:rPr>
      </w:pPr>
      <w:r>
        <w:rPr>
          <w:color w:val="000000"/>
          <w:sz w:val="20"/>
          <w:szCs w:val="20"/>
          <w:highlight w:val="white"/>
        </w:rPr>
      </w:r>
    </w:p>
    <w:p>
      <w:pPr>
        <w:pStyle w:val="LOnormal1"/>
        <w:rPr>
          <w:b/>
          <w:b/>
          <w:u w:val="single"/>
        </w:rPr>
      </w:pPr>
      <w:r>
        <w:rPr>
          <w:b/>
          <w:u w:val="single"/>
        </w:rPr>
      </w:r>
    </w:p>
    <w:p>
      <w:pPr>
        <w:pStyle w:val="LOnormal1"/>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ROĐENDAONICA - SKLADATELJI KLASIČNE GLAZBE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Odgojno djelovanje. Razvijanje kritičnosti prema glazbenim djelima. Upoznavanje tvorbenih i izražajnih elemenata glazbe. Razvijanje kreativnosti i mašte.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 xml:space="preserve">Namijenjeno je učenicima od četvrtog do osmog razreda. Namjena je promicanje glazbene kulture među mladima te glazbenog stvaralaštva domaćih i stranih skladatelja klasične glazbe.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 xml:space="preserve">Učiteljica Glazbene kulture od četvrtog do osmog razreda.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Obilježavanje skladateljevih rođendana kroz radove učenika. Izrada plakata o određenom skladatelju te objavljivanje radova na vratima učionice Glazbene kulture. Reproduciranje glazbenih djela na dan skladateljevog rođendana u učionici Glazbene kulture (za vrijeme velikog odmora).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Praćenje učenikovih postignuća na satovima Glazbene kulture kroz poznavanje domaćih i stranih autora te njihovih djela.</w:t>
            </w:r>
          </w:p>
        </w:tc>
      </w:tr>
    </w:tbl>
    <w:p>
      <w:pPr>
        <w:pStyle w:val="LOnormal1"/>
        <w:jc w:val="center"/>
        <w:rPr>
          <w:color w:val="000000"/>
          <w:sz w:val="20"/>
          <w:szCs w:val="20"/>
          <w:highlight w:val="white"/>
        </w:rPr>
      </w:pPr>
      <w:r>
        <w:rPr>
          <w:color w:val="000000"/>
          <w:sz w:val="20"/>
          <w:szCs w:val="20"/>
          <w:highlight w:val="white"/>
        </w:rPr>
      </w:r>
    </w:p>
    <w:p>
      <w:pPr>
        <w:pStyle w:val="LOnormal1"/>
        <w:rPr>
          <w:b/>
          <w:b/>
          <w:u w:val="single"/>
        </w:rPr>
      </w:pPr>
      <w:r>
        <w:rPr>
          <w:b/>
          <w:u w:val="single"/>
        </w:rPr>
      </w:r>
      <w:r>
        <w:br w:type="page"/>
      </w:r>
    </w:p>
    <w:p>
      <w:pPr>
        <w:pStyle w:val="LOnormal1"/>
        <w:rPr>
          <w:color w:val="000000"/>
          <w:sz w:val="20"/>
          <w:szCs w:val="20"/>
          <w:highlight w:val="white"/>
        </w:rPr>
      </w:pPr>
      <w:r>
        <w:rPr>
          <w:color w:val="000000"/>
          <w:sz w:val="20"/>
          <w:szCs w:val="20"/>
          <w:highlight w:val="white"/>
        </w:rPr>
      </w:r>
    </w:p>
    <w:tbl>
      <w:tblPr>
        <w:tblW w:w="975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09"/>
        <w:gridCol w:w="6246"/>
      </w:tblGrid>
      <w:tr>
        <w:trPr>
          <w:trHeight w:val="567" w:hRule="atLeast"/>
        </w:trPr>
        <w:tc>
          <w:tcPr>
            <w:tcW w:w="97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lang w:eastAsia="hr-HR"/>
              </w:rPr>
            </w:pPr>
            <w:r>
              <w:rPr>
                <w:b/>
                <w:bCs/>
                <w:lang w:eastAsia="hr-HR"/>
              </w:rPr>
              <w:t>PROJEKTI ŠKOLE</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AKTIVNOST, PROGRAM, PROJEKT:</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lang w:eastAsia="hr-HR"/>
              </w:rPr>
            </w:pPr>
            <w:r>
              <w:rPr>
                <w:b/>
                <w:lang w:eastAsia="hr-HR"/>
              </w:rPr>
              <w:t>Bonus petica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CILJEVI AKTIVNOSTI, PROGRAMA, PROJEKTA</w:t>
            </w:r>
            <w:r>
              <w:rPr>
                <w:lang w:eastAsia="hr-HR"/>
              </w:rPr>
              <w:t>:</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Stvaranje navika učenika za sudjelovanjem i posjećivanjem kulturnih i sportskih događanja u slobodno vrijeme. Osvješćivanje o količini bogate i raznolike ponude sadržaja. Upoznavanje učenika s raznolikim bogatstvom kulturne, umjetničke i sportske djelatnosti u RH.</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NAMJENA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Učenici će posjećivanjem muzeja, kazališta, izložbi, koncerata ili sportskih događaja dobiti jedinstvena iskustva i priliku kulturno se uzdizati tempom koji njima odgovara te priliku za zajednička obiteljska druženja. Naučit će nešto novo na zabavan i drugačiji način. Takvi posjeti potiču kreativnost i maštu te proširuju krug kretanja. Učenici će dobiti priliku za  upoznavanje drugih članova zajednice i jačanjem veza unutar postojeće. Također, posjećivanje kulturnih institucija te sportskih događanja pruža uvid u drugu stranu života koja nema veze sa školom te pruža bolju sliku društva u kojem učenici žive i djeluju.</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NOSITELJI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Maja Smrekar, učenici 2.a razreda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REALIZACIJE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Cs/>
                <w:lang w:eastAsia="hr-HR"/>
              </w:rPr>
              <w:t xml:space="preserve">Jednom u polugodištu učenik može zaraditi BONUS PETICU za istraživački rad tako da: </w:t>
            </w:r>
          </w:p>
          <w:p>
            <w:pPr>
              <w:pStyle w:val="Normal"/>
              <w:widowControl w:val="false"/>
              <w:spacing w:lineRule="auto" w:line="240" w:before="0" w:after="0"/>
              <w:rPr>
                <w:lang w:eastAsia="hr-HR"/>
              </w:rPr>
            </w:pPr>
            <w:r>
              <w:rPr>
                <w:bCs/>
                <w:lang w:eastAsia="hr-HR"/>
              </w:rPr>
              <w:t xml:space="preserve">posjeti ili sudjeluje na određenom kulturnom zbivanju  </w:t>
            </w:r>
          </w:p>
          <w:p>
            <w:pPr>
              <w:pStyle w:val="Normal"/>
              <w:widowControl w:val="false"/>
              <w:spacing w:lineRule="auto" w:line="240" w:before="0" w:after="0"/>
              <w:rPr>
                <w:lang w:eastAsia="hr-HR"/>
              </w:rPr>
            </w:pPr>
            <w:r>
              <w:rPr>
                <w:lang w:eastAsia="hr-HR"/>
              </w:rPr>
              <w:t xml:space="preserve">Hrvatski jezik – </w:t>
            </w:r>
            <w:r>
              <w:rPr>
                <w:bCs/>
                <w:lang w:eastAsia="hr-HR"/>
              </w:rPr>
              <w:t>posjet kazalištu</w:t>
            </w:r>
          </w:p>
          <w:p>
            <w:pPr>
              <w:pStyle w:val="Normal"/>
              <w:widowControl w:val="false"/>
              <w:spacing w:lineRule="auto" w:line="240" w:before="0" w:after="0"/>
              <w:rPr>
                <w:lang w:eastAsia="hr-HR"/>
              </w:rPr>
            </w:pPr>
            <w:r>
              <w:rPr>
                <w:lang w:eastAsia="hr-HR"/>
              </w:rPr>
              <w:t xml:space="preserve">Priroda i društvo – </w:t>
            </w:r>
            <w:r>
              <w:rPr>
                <w:bCs/>
                <w:lang w:eastAsia="hr-HR"/>
              </w:rPr>
              <w:t>posjet muzeju</w:t>
            </w:r>
          </w:p>
          <w:p>
            <w:pPr>
              <w:pStyle w:val="Normal"/>
              <w:widowControl w:val="false"/>
              <w:spacing w:lineRule="auto" w:line="240" w:before="0" w:after="0"/>
              <w:rPr>
                <w:lang w:eastAsia="hr-HR"/>
              </w:rPr>
            </w:pPr>
            <w:r>
              <w:rPr>
                <w:lang w:eastAsia="hr-HR"/>
              </w:rPr>
              <w:t xml:space="preserve">Likovna kultura – </w:t>
            </w:r>
            <w:r>
              <w:rPr>
                <w:bCs/>
                <w:lang w:eastAsia="hr-HR"/>
              </w:rPr>
              <w:t>posjet izložbi</w:t>
            </w:r>
          </w:p>
          <w:p>
            <w:pPr>
              <w:pStyle w:val="Normal"/>
              <w:widowControl w:val="false"/>
              <w:spacing w:lineRule="auto" w:line="240" w:before="0" w:after="0"/>
              <w:rPr>
                <w:lang w:eastAsia="hr-HR"/>
              </w:rPr>
            </w:pPr>
            <w:r>
              <w:rPr>
                <w:lang w:eastAsia="hr-HR"/>
              </w:rPr>
              <w:t xml:space="preserve">Tjelesna i zdravstvena kultura – </w:t>
            </w:r>
            <w:r>
              <w:rPr>
                <w:bCs/>
                <w:lang w:eastAsia="hr-HR"/>
              </w:rPr>
              <w:t>posjet sportskom natjecanju</w:t>
            </w:r>
          </w:p>
          <w:p>
            <w:pPr>
              <w:pStyle w:val="Normal"/>
              <w:widowControl w:val="false"/>
              <w:spacing w:lineRule="auto" w:line="240" w:before="0" w:after="0"/>
              <w:rPr>
                <w:bCs/>
                <w:lang w:eastAsia="hr-HR"/>
              </w:rPr>
            </w:pPr>
            <w:r>
              <w:rPr>
                <w:bCs/>
                <w:lang w:eastAsia="hr-HR"/>
              </w:rPr>
              <w:t xml:space="preserve">Potrebno se fotografirati unutar ili ispred mjesta posjeta. </w:t>
            </w:r>
          </w:p>
          <w:p>
            <w:pPr>
              <w:pStyle w:val="Normal"/>
              <w:widowControl w:val="false"/>
              <w:spacing w:lineRule="auto" w:line="240" w:before="0" w:after="0"/>
              <w:rPr>
                <w:bCs/>
                <w:lang w:eastAsia="hr-HR"/>
              </w:rPr>
            </w:pPr>
            <w:r>
              <w:rPr>
                <w:bCs/>
                <w:lang w:eastAsia="hr-HR"/>
              </w:rPr>
              <w:t>(Fotografiju roditelj ili šalje porukom na WhatsApp učiteljici  ili ju može isprintati.)</w:t>
            </w:r>
          </w:p>
          <w:p>
            <w:pPr>
              <w:pStyle w:val="Normal"/>
              <w:widowControl w:val="false"/>
              <w:spacing w:lineRule="auto" w:line="240" w:before="0" w:after="0"/>
              <w:rPr>
                <w:bCs/>
                <w:lang w:eastAsia="hr-HR"/>
              </w:rPr>
            </w:pPr>
            <w:r>
              <w:rPr>
                <w:bCs/>
                <w:lang w:eastAsia="hr-HR"/>
              </w:rPr>
              <w:t xml:space="preserve">Učenik treba donijeti  u školu ulaznicu, ako postoji, napisati što je vidio, čuo i kako mu je bilo + crtež.  </w:t>
            </w:r>
          </w:p>
          <w:p>
            <w:pPr>
              <w:pStyle w:val="Normal"/>
              <w:widowControl w:val="false"/>
              <w:spacing w:lineRule="auto" w:line="240" w:before="0" w:after="0"/>
              <w:rPr>
                <w:bCs/>
                <w:lang w:eastAsia="hr-HR"/>
              </w:rPr>
            </w:pPr>
            <w:r>
              <w:rPr>
                <w:bCs/>
                <w:lang w:eastAsia="hr-HR"/>
              </w:rPr>
              <w:t>(Događaj, mjesto i vrijeme događanja, 2-3 rečenice što se učeniku svidjelo ili što je bilo posebno, crtež u boji – bojati drvenim bojicama.)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VREMENIK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Od 7.9.2026. – 14.6.2027.</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DETALJAN TROŠKOVNIK</w:t>
            </w:r>
          </w:p>
          <w:p>
            <w:pPr>
              <w:pStyle w:val="Normal"/>
              <w:widowControl w:val="false"/>
              <w:spacing w:lineRule="auto" w:line="240" w:before="0" w:after="0"/>
              <w:rPr>
                <w:b/>
                <w:b/>
                <w:bCs/>
                <w:lang w:eastAsia="hr-HR"/>
              </w:rPr>
            </w:pPr>
            <w:r>
              <w:rPr>
                <w:b/>
                <w:bCs/>
                <w:lang w:eastAsia="hr-HR"/>
              </w:rPr>
              <w:t>AKTIVNOSTI, PROGRAMA,</w:t>
            </w:r>
          </w:p>
          <w:p>
            <w:pPr>
              <w:pStyle w:val="Normal"/>
              <w:widowControl w:val="false"/>
              <w:spacing w:lineRule="auto" w:line="240" w:before="0" w:after="0"/>
              <w:rPr>
                <w:lang w:eastAsia="hr-HR"/>
              </w:rPr>
            </w:pPr>
            <w:r>
              <w:rPr>
                <w:b/>
                <w:bCs/>
                <w:lang w:eastAsia="hr-HR"/>
              </w:rPr>
              <w:t>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Cijena ulaznica i prijevoza  koju snosi roditelj ukoliko ulaz i ili prijevoz nije besplatan.</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VREDNOVANJA I NAČIN</w:t>
            </w:r>
          </w:p>
          <w:p>
            <w:pPr>
              <w:pStyle w:val="Normal"/>
              <w:widowControl w:val="false"/>
              <w:spacing w:lineRule="auto" w:line="240" w:before="0" w:after="0"/>
              <w:rPr>
                <w:lang w:eastAsia="hr-HR"/>
              </w:rPr>
            </w:pPr>
            <w:r>
              <w:rPr>
                <w:b/>
                <w:bCs/>
                <w:lang w:eastAsia="hr-HR"/>
              </w:rPr>
              <w:t>KORIŠTENJA REZULTATA: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Usmeno i pisano zvješće učenika o posjetu vrednovano u određeni predmet ovisno o događaju koji je učenik posjetio. Osobno zadovoljstvo učenika, roditelja i učitelja. Razredni plakat s mjestima koje su učenici posjetili kao poticaj drugima da istraže, posjete i sudjeluju na  takvim događanjima.</w:t>
            </w:r>
          </w:p>
        </w:tc>
      </w:tr>
    </w:tbl>
    <w:p>
      <w:pPr>
        <w:pStyle w:val="Normal"/>
        <w:rPr>
          <w:b/>
          <w:b/>
          <w:u w:val="single"/>
        </w:rPr>
      </w:pPr>
      <w:r>
        <w:rPr>
          <w:b/>
          <w:u w:val="single"/>
        </w:rPr>
      </w:r>
      <w:r>
        <w:br w:type="page"/>
      </w:r>
    </w:p>
    <w:p>
      <w:pPr>
        <w:pStyle w:val="Normal"/>
        <w:rPr>
          <w:b/>
          <w:b/>
          <w:u w:val="single"/>
        </w:rPr>
      </w:pPr>
      <w:r>
        <w:rPr>
          <w:b/>
          <w:u w:val="single"/>
        </w:rPr>
      </w:r>
    </w:p>
    <w:tbl>
      <w:tblPr>
        <w:tblW w:w="928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4077"/>
        <w:gridCol w:w="5210"/>
      </w:tblGrid>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PROJEKTI ŠKOLE</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AKTIVNOST, PROGRAM, PROJEKT:</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lang w:eastAsia="hr-HR"/>
              </w:rPr>
              <w:t>Hrvatska čita</w:t>
            </w:r>
            <w:r>
              <w:rPr>
                <w:lang w:eastAsia="hr-HR"/>
              </w:rPr>
              <w:t xml:space="preserve"> – Program za poticanje svakodnevnog čitanja i razvoj čitalačke pismenosti</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CILJEVI AKTIVNOSTI, PROGRAMA, PROJEKTA</w:t>
            </w:r>
            <w:r>
              <w:rPr>
                <w:lang w:eastAsia="hr-HR"/>
              </w:rPr>
              <w:t>:</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Cilj je da čitanje postane lijepa svakodnevna navika, a ne obveza.</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NAMJENA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 xml:space="preserve">Poticanje učenika na svakodnevno čitanje priča koje nicu dio nastavnih sadržaja, a koje su poučne i primjerene njihovoj dobi. </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NOSITELJI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val="en-US" w:eastAsia="hr-HR"/>
              </w:rPr>
            </w:pPr>
            <w:r>
              <w:rPr>
                <w:lang w:eastAsia="hr-HR"/>
              </w:rPr>
              <w:t>književnica Sanja Polak (Profil Klett), razredna učiteljica Maja Smrekar</w:t>
            </w:r>
            <w:r>
              <w:rPr>
                <w:lang w:val="en-US" w:eastAsia="hr-HR"/>
              </w:rPr>
              <w:t xml:space="preserve"> i Sandra Škrlin</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REALIZACIJE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Učenici će svaki dan pročitati kratku priču te razgovarati o njoj prema kratkim pitanjima.</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VREMENIK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Tijekom nastavne godine 2026.-2027.</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DETALJAN TROŠKOVNIK</w:t>
            </w:r>
          </w:p>
          <w:p>
            <w:pPr>
              <w:pStyle w:val="Normal"/>
              <w:widowControl w:val="false"/>
              <w:spacing w:lineRule="auto" w:line="240" w:before="0" w:after="0"/>
              <w:rPr>
                <w:b/>
                <w:b/>
                <w:bCs/>
                <w:lang w:eastAsia="hr-HR"/>
              </w:rPr>
            </w:pPr>
            <w:r>
              <w:rPr>
                <w:b/>
                <w:bCs/>
                <w:lang w:eastAsia="hr-HR"/>
              </w:rPr>
              <w:t>AKTIVNOSTI, PROGRAMA,</w:t>
            </w:r>
          </w:p>
          <w:p>
            <w:pPr>
              <w:pStyle w:val="Normal"/>
              <w:widowControl w:val="false"/>
              <w:spacing w:lineRule="auto" w:line="240" w:before="0" w:after="0"/>
              <w:rPr>
                <w:lang w:eastAsia="hr-HR"/>
              </w:rPr>
            </w:pPr>
            <w:r>
              <w:rPr>
                <w:b/>
                <w:bCs/>
                <w:lang w:eastAsia="hr-HR"/>
              </w:rPr>
              <w:t>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Profil Klett daruje tiskanu zbirku „ČITAM I JA” s 20 priča te će na njihovim mrežnim stranicama programa biti dostupno još  80 priča za učenike od 1. do 4. razreda. U studenom i ožujku održat će se Mjesec svakodnevnog čitanja, a u prosincu će biti dostupni blagdanski tekstovi za priredbe  i aktivnosti.</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VREDNOVANJA I NAČIN</w:t>
            </w:r>
          </w:p>
          <w:p>
            <w:pPr>
              <w:pStyle w:val="Normal"/>
              <w:widowControl w:val="false"/>
              <w:spacing w:lineRule="auto" w:line="240" w:before="0" w:after="0"/>
              <w:rPr>
                <w:lang w:eastAsia="hr-HR"/>
              </w:rPr>
            </w:pPr>
            <w:r>
              <w:rPr>
                <w:b/>
                <w:bCs/>
                <w:lang w:eastAsia="hr-HR"/>
              </w:rPr>
              <w:t>KORIŠTENJA REZULTATA: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Osobno zadovoljstvo učenika, učiteljice te izrada publikacije za razredni odjel s dojmovima o pročitanim tekstovima.</w:t>
            </w:r>
          </w:p>
        </w:tc>
      </w:tr>
    </w:tbl>
    <w:p>
      <w:pPr>
        <w:sectPr>
          <w:headerReference w:type="default" r:id="rId33"/>
          <w:footerReference w:type="default" r:id="rId34"/>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center"/>
              <w:rPr>
                <w:rFonts w:ascii="Calibri" w:hAnsi="Calibri" w:cs="Calibri" w:asciiTheme="minorHAnsi" w:cstheme="minorHAnsi" w:hAnsiTheme="minorHAnsi"/>
                <w:b/>
                <w:b/>
              </w:rPr>
            </w:pPr>
            <w:r>
              <w:rPr>
                <w:rFonts w:cs="Calibri" w:cstheme="minorHAnsi"/>
                <w:b/>
              </w:rPr>
              <w:t>PROJEKTI ŠKOLE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AKTIVNOST, PROGRAM, PROJEKT: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ZVUK BAŠTINE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CILJEVI AKTIVNOSTI, PROGRAMA, PROJEKTA</w:t>
            </w:r>
            <w:r>
              <w:rPr>
                <w:rFonts w:cs="Calibri" w:cstheme="minorHAnsi"/>
              </w:rPr>
              <w: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bCs/>
              </w:rPr>
              <w:t>Poticanje glazbenog i umjetničkog izraza učenika kroz samostalnu izvedbu i nastup pred publikom. Razvijanje socijalnih i glazbenih vještina te prevladavanje straha od javnog nastupa. Povezivanje glazbene umjetnosti i tradicijske baštine kroz izvedbu pjesama koje su povezane s poviješću i kulturom lokalnog područja. Promicanje ekološke i kulturne svijesti učenika kroz interakciju s baštinom izloženom u eko muzejima, uključujući osvještavanje o vrijednosti očuvanja baštine i prirode. Razvijanje kreativnog i umjetničkog izražaja kroz sudjelovanje u priredbama i radionicama povezanim s glazbom i baštinom. Stvaranje prijateljskog okruženja za druženje, timski rad i glazbeno izražavanje među učenicima.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NAMJENA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Namijenjeno je učenicima pjevačkog zbora i tamburaškog orkestra. Namjena je povezivanje glazbene umjetnosti s kulturnom baštinom kroz interakciju s baštinom i prirodnim okruženjem muzeja.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Cs/>
              </w:rPr>
            </w:pPr>
            <w:r>
              <w:rPr>
                <w:rFonts w:cs="Calibri" w:cstheme="minorHAnsi"/>
                <w:b/>
              </w:rPr>
              <w:t>NOSITELJI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Učiteljica Glazbene kulture, Eko muzej Bistra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REALIZACIJE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Planiranje i organizacija događaja u suradnji s ustanovom domaćinom (Eko muzej Bistra). Izbor i priprema programa koji uključuje izvođenje skladbi različitih stilova, uključujući tradicijske i suvremene, prilagođene uzrastu i sposobnostima učenika. Promocija koncerta među učenicima, roditeljima, lokalnom zajednicom i potencijalnom publikom.</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VREMENIK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等线" w:asciiTheme="minorHAnsi" w:cstheme="minorBidi" w:hAnsiTheme="minorHAnsi"/>
                <w:b/>
                <w:b/>
                <w:bCs/>
              </w:rPr>
            </w:pPr>
            <w:r>
              <w:rPr>
                <w:rFonts w:cs="等线" w:cstheme="minorBidi"/>
              </w:rPr>
              <w:t>Tijekom školske godine.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DETALJAN TROŠKOVNIK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Troškova nema.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VREDNOVANJA I NAČIN KORIŠTENJA REZULTATA: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rPr>
              <w:t>Evaluacija i refleksija o postignutom, kao i planiranje sljedećih aktivnosti i projekata. Objava članka i fotografija na mrežnoj stranici škole.</w:t>
            </w:r>
            <w:bookmarkStart w:id="14" w:name="_GoBack1"/>
            <w:bookmarkEnd w:id="14"/>
          </w:p>
        </w:tc>
      </w:tr>
    </w:tbl>
    <w:p>
      <w:pPr>
        <w:pStyle w:val="Normal"/>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p>
    <w:p>
      <w:pPr>
        <w:pStyle w:val="Normal"/>
        <w:spacing w:before="0" w:after="200"/>
        <w:rPr>
          <w:color w:val="000000"/>
          <w:sz w:val="20"/>
          <w:szCs w:val="20"/>
          <w:highlight w:val="white"/>
        </w:rPr>
      </w:pPr>
      <w:r>
        <w:rPr/>
        <w:t>U Poljanici Bistranskoj, listopad 2026. godine</w:t>
      </w:r>
    </w:p>
    <w:sectPr>
      <w:headerReference w:type="default" r:id="rId35"/>
      <w:footerReference w:type="default" r:id="rId36"/>
      <w:type w:val="nextPage"/>
      <w:pgSz w:w="11906" w:h="16838"/>
      <w:pgMar w:left="851" w:right="849" w:header="0" w:top="1418" w:footer="709" w:bottom="1418"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swiss"/>
    <w:pitch w:val="variable"/>
  </w:font>
  <w:font w:name="Times New Roman">
    <w:charset w:val="ee"/>
    <w:family w:val="roman"/>
    <w:pitch w:val="variable"/>
  </w:font>
  <w:font w:name="Century Gothic">
    <w:charset w:val="ee"/>
    <w:family w:val="roman"/>
    <w:pitch w:val="variable"/>
  </w:font>
  <w:font w:name="Tahoma">
    <w:charset w:val="ee"/>
    <w:family w:val="roman"/>
    <w:pitch w:val="variable"/>
  </w:font>
  <w:font w:name="New York">
    <w:charset w:val="ee"/>
    <w:family w:val="roman"/>
    <w:pitch w:val="variable"/>
  </w:font>
  <w:font w:name="OpenSymbol">
    <w:altName w:val="Arial Unicode MS"/>
    <w:charset w:val="ee"/>
    <w:family w:val="roman"/>
    <w:pitch w:val="variable"/>
  </w:font>
  <w:font w:name="Liberation Sans">
    <w:altName w:val="Arial"/>
    <w:charset w:val="ee"/>
    <w:family w:val="roman"/>
    <w:pitch w:val="variable"/>
  </w:font>
  <w:font w:name="Georgia">
    <w:charset w:val="ee"/>
    <w:family w:val="roman"/>
    <w:pitch w:val="variable"/>
  </w:font>
  <w:font w:name="PIInterstateCn">
    <w:charset w:val="ee"/>
    <w:family w:val="roman"/>
    <w:pitch w:val="variable"/>
  </w:font>
  <w:font w:name="PIOfficinaSans-Bold">
    <w:charset w:val="ee"/>
    <w:family w:val="roman"/>
    <w:pitch w:val="variable"/>
  </w:font>
  <w:font w:name="Roboto-Light">
    <w:charset w:val="ee"/>
    <w:family w:val="roman"/>
    <w:pitch w:val="variable"/>
  </w:font>
  <w:font w:name="Segoe UI">
    <w:charset w:val="ee"/>
    <w:family w:val="roman"/>
    <w:pitch w:val="variable"/>
  </w:font>
  <w:font w:name="Arial">
    <w:charset w:val="ee"/>
    <w:family w:val="roman"/>
    <w:pitch w:val="variable"/>
  </w:font>
  <w:font w:name="Noto Sans Symbols">
    <w:charset w:val="ee"/>
    <w:family w:val="roman"/>
    <w:pitch w:val="variable"/>
  </w:font>
  <w:font w:name="Noto Sans Symbols">
    <w:charset w:val="01"/>
    <w:family w:val="auto"/>
    <w:pitch w:val="default"/>
  </w:font>
  <w:font w:name="Times New Roman">
    <w:charset w:val="0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65</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99</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114</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125</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130</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141</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155</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175</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176</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177</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178</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180</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198</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200</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
      <w:lvlJc w:val="left"/>
      <w:pPr>
        <w:tabs>
          <w:tab w:val="num" w:pos="0"/>
        </w:tabs>
        <w:ind w:left="1800" w:hanging="360"/>
      </w:pPr>
      <w:rPr>
        <w:rFonts w:ascii="Noto Sans Symbols" w:hAnsi="Noto Sans Symbols" w:cs="Noto Sans Symbols"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Noto Sans Symbols" w:hAnsi="Noto Sans Symbols" w:cs="Noto Sans Symbols"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Noto Sans Symbols" w:hAnsi="Noto Sans Symbols" w:cs="Noto Sans Symbols"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4">
    <w:lvl w:ilvl="0">
      <w:start w:val="1"/>
      <w:numFmt w:val="bullet"/>
      <w:lvlText w:val="●"/>
      <w:lvlJc w:val="left"/>
      <w:pPr>
        <w:tabs>
          <w:tab w:val="num" w:pos="0"/>
        </w:tabs>
        <w:ind w:left="1440" w:hanging="360"/>
      </w:pPr>
      <w:rPr>
        <w:rFonts w:ascii="Noto Sans Symbols" w:hAnsi="Noto Sans Symbols" w:cs="Noto Sans Symbols" w:hint="default"/>
      </w:rPr>
    </w:lvl>
    <w:lvl w:ilvl="1">
      <w:start w:val="1"/>
      <w:numFmt w:val="bullet"/>
      <w:lvlText w:val="o"/>
      <w:lvlJc w:val="left"/>
      <w:pPr>
        <w:tabs>
          <w:tab w:val="num" w:pos="0"/>
        </w:tabs>
        <w:ind w:left="2160" w:hanging="360"/>
      </w:pPr>
      <w:rPr>
        <w:rFonts w:ascii="Noto Sans Symbols" w:hAnsi="Noto Sans Symbols" w:cs="Noto Sans Symbols"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Noto Sans Symbols" w:hAnsi="Noto Sans Symbols" w:cs="Noto Sans Symbols"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Noto Sans Symbols" w:hAnsi="Noto Sans Symbols" w:cs="Noto Sans Symbols"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1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6">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o"/>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o"/>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o"/>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o"/>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4">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0" w:hanging="360"/>
      </w:pPr>
      <w:rPr>
        <w:rFonts w:ascii="Noto Sans Symbols" w:hAnsi="Noto Sans Symbols" w:cs="Noto Sans Symbols"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Noto Sans Symbols" w:hAnsi="Noto Sans Symbols" w:cs="Noto Sans Symbols"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Noto Sans Symbols" w:hAnsi="Noto Sans Symbols" w:cs="Noto Sans Symbols"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2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7">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8">
    <w:lvl w:ilvl="0">
      <w:start w:val="1"/>
      <w:numFmt w:val="decimal"/>
      <w:lvlText w:val="%1"/>
      <w:lvlJc w:val="left"/>
      <w:pPr>
        <w:tabs>
          <w:tab w:val="num" w:pos="0"/>
        </w:tabs>
        <w:ind w:left="420" w:hanging="360"/>
      </w:pPr>
    </w:lvl>
    <w:lvl w:ilvl="1">
      <w:start w:val="1"/>
      <w:numFmt w:val="decimal"/>
      <w:lvlText w:val="%1.%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3.%4"/>
      <w:lvlJc w:val="left"/>
      <w:pPr>
        <w:tabs>
          <w:tab w:val="num" w:pos="0"/>
        </w:tabs>
        <w:ind w:left="2880" w:hanging="360"/>
      </w:pPr>
    </w:lvl>
    <w:lvl w:ilvl="4">
      <w:start w:val="1"/>
      <w:numFmt w:val="decimal"/>
      <w:lvlText w:val="%4.%5"/>
      <w:lvlJc w:val="left"/>
      <w:pPr>
        <w:tabs>
          <w:tab w:val="num" w:pos="0"/>
        </w:tabs>
        <w:ind w:left="3600" w:hanging="360"/>
      </w:pPr>
    </w:lvl>
    <w:lvl w:ilvl="5">
      <w:start w:val="1"/>
      <w:numFmt w:val="decimal"/>
      <w:lvlText w:val="%5.%6"/>
      <w:lvlJc w:val="left"/>
      <w:pPr>
        <w:tabs>
          <w:tab w:val="num" w:pos="0"/>
        </w:tabs>
        <w:ind w:left="4320" w:hanging="360"/>
      </w:pPr>
    </w:lvl>
    <w:lvl w:ilvl="6">
      <w:start w:val="1"/>
      <w:numFmt w:val="decimal"/>
      <w:lvlText w:val="%6.%7"/>
      <w:lvlJc w:val="left"/>
      <w:pPr>
        <w:tabs>
          <w:tab w:val="num" w:pos="0"/>
        </w:tabs>
        <w:ind w:left="5040" w:hanging="360"/>
      </w:pPr>
    </w:lvl>
    <w:lvl w:ilvl="7">
      <w:start w:val="1"/>
      <w:numFmt w:val="decimal"/>
      <w:lvlText w:val="%7.%8"/>
      <w:lvlJc w:val="left"/>
      <w:pPr>
        <w:tabs>
          <w:tab w:val="num" w:pos="0"/>
        </w:tabs>
        <w:ind w:left="5760" w:hanging="360"/>
      </w:pPr>
    </w:lvl>
    <w:lvl w:ilvl="8">
      <w:start w:val="1"/>
      <w:numFmt w:val="decimal"/>
      <w:lvlText w:val="%8.%9"/>
      <w:lvlJc w:val="left"/>
      <w:pPr>
        <w:tabs>
          <w:tab w:val="num" w:pos="0"/>
        </w:tabs>
        <w:ind w:left="6480" w:hanging="360"/>
      </w:pPr>
    </w:lvl>
  </w:abstractNum>
  <w:abstractNum w:abstractNumId="29">
    <w:lvl w:ilvl="0">
      <w:start w:val="2"/>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3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decimal"/>
      <w:lvlText w:val="%1"/>
      <w:lvlJc w:val="left"/>
      <w:pPr>
        <w:tabs>
          <w:tab w:val="num" w:pos="0"/>
        </w:tabs>
        <w:ind w:left="644" w:hanging="358"/>
      </w:pPr>
      <w:rPr>
        <w:sz w:val="22"/>
        <w:b w:val="false"/>
        <w:szCs w:val="22"/>
        <w:rFonts w:ascii="Calibri" w:hAnsi="Calibri" w:eastAsia="Calibri" w:cs="Calibri"/>
      </w:r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8">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9">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2">
    <w:lvl w:ilvl="0">
      <w:numFmt w:val="bullet"/>
      <w:lvlText w:val=""/>
      <w:lvlJc w:val="left"/>
      <w:pPr>
        <w:tabs>
          <w:tab w:val="num" w:pos="0"/>
        </w:tabs>
        <w:ind w:left="100" w:hanging="284"/>
      </w:pPr>
      <w:rPr>
        <w:rFonts w:ascii="Symbol" w:hAnsi="Symbol" w:cs="Symbol" w:hint="default"/>
      </w:rPr>
    </w:lvl>
    <w:lvl w:ilvl="1">
      <w:start w:val="0"/>
      <w:numFmt w:val="bullet"/>
      <w:lvlText w:val=""/>
      <w:lvlJc w:val="left"/>
      <w:pPr>
        <w:tabs>
          <w:tab w:val="num" w:pos="0"/>
        </w:tabs>
        <w:ind w:left="1016" w:hanging="284"/>
      </w:pPr>
      <w:rPr>
        <w:rFonts w:ascii="Symbol" w:hAnsi="Symbol" w:cs="Symbol" w:hint="default"/>
      </w:rPr>
    </w:lvl>
    <w:lvl w:ilvl="2">
      <w:start w:val="0"/>
      <w:numFmt w:val="bullet"/>
      <w:lvlText w:val=""/>
      <w:lvlJc w:val="left"/>
      <w:pPr>
        <w:tabs>
          <w:tab w:val="num" w:pos="0"/>
        </w:tabs>
        <w:ind w:left="1932" w:hanging="284"/>
      </w:pPr>
      <w:rPr>
        <w:rFonts w:ascii="Symbol" w:hAnsi="Symbol" w:cs="Symbol" w:hint="default"/>
      </w:rPr>
    </w:lvl>
    <w:lvl w:ilvl="3">
      <w:start w:val="0"/>
      <w:numFmt w:val="bullet"/>
      <w:lvlText w:val=""/>
      <w:lvlJc w:val="left"/>
      <w:pPr>
        <w:tabs>
          <w:tab w:val="num" w:pos="0"/>
        </w:tabs>
        <w:ind w:left="2848" w:hanging="283"/>
      </w:pPr>
      <w:rPr>
        <w:rFonts w:ascii="Symbol" w:hAnsi="Symbol" w:cs="Symbol" w:hint="default"/>
      </w:rPr>
    </w:lvl>
    <w:lvl w:ilvl="4">
      <w:start w:val="0"/>
      <w:numFmt w:val="bullet"/>
      <w:lvlText w:val=""/>
      <w:lvlJc w:val="left"/>
      <w:pPr>
        <w:tabs>
          <w:tab w:val="num" w:pos="0"/>
        </w:tabs>
        <w:ind w:left="3764" w:hanging="284"/>
      </w:pPr>
      <w:rPr>
        <w:rFonts w:ascii="Symbol" w:hAnsi="Symbol" w:cs="Symbol" w:hint="default"/>
      </w:rPr>
    </w:lvl>
    <w:lvl w:ilvl="5">
      <w:start w:val="0"/>
      <w:numFmt w:val="bullet"/>
      <w:lvlText w:val=""/>
      <w:lvlJc w:val="left"/>
      <w:pPr>
        <w:tabs>
          <w:tab w:val="num" w:pos="0"/>
        </w:tabs>
        <w:ind w:left="4680" w:hanging="284"/>
      </w:pPr>
      <w:rPr>
        <w:rFonts w:ascii="Symbol" w:hAnsi="Symbol" w:cs="Symbol" w:hint="default"/>
      </w:rPr>
    </w:lvl>
    <w:lvl w:ilvl="6">
      <w:start w:val="0"/>
      <w:numFmt w:val="bullet"/>
      <w:lvlText w:val=""/>
      <w:lvlJc w:val="left"/>
      <w:pPr>
        <w:tabs>
          <w:tab w:val="num" w:pos="0"/>
        </w:tabs>
        <w:ind w:left="5596" w:hanging="284"/>
      </w:pPr>
      <w:rPr>
        <w:rFonts w:ascii="Symbol" w:hAnsi="Symbol" w:cs="Symbol" w:hint="default"/>
      </w:rPr>
    </w:lvl>
    <w:lvl w:ilvl="7">
      <w:start w:val="0"/>
      <w:numFmt w:val="bullet"/>
      <w:lvlText w:val=""/>
      <w:lvlJc w:val="left"/>
      <w:pPr>
        <w:tabs>
          <w:tab w:val="num" w:pos="0"/>
        </w:tabs>
        <w:ind w:left="6512" w:hanging="283"/>
      </w:pPr>
      <w:rPr>
        <w:rFonts w:ascii="Symbol" w:hAnsi="Symbol" w:cs="Symbol" w:hint="default"/>
      </w:rPr>
    </w:lvl>
    <w:lvl w:ilvl="8">
      <w:start w:val="0"/>
      <w:numFmt w:val="bullet"/>
      <w:lvlText w:val=""/>
      <w:lvlJc w:val="left"/>
      <w:pPr>
        <w:tabs>
          <w:tab w:val="num" w:pos="0"/>
        </w:tabs>
        <w:ind w:left="7428" w:hanging="284"/>
      </w:pPr>
      <w:rPr>
        <w:rFonts w:ascii="Symbol" w:hAnsi="Symbol" w:cs="Symbol" w:hint="default"/>
      </w:rPr>
    </w:lvl>
  </w:abstractNum>
  <w:abstractNum w:abstractNumId="43">
    <w:lvl w:ilvl="0">
      <w:numFmt w:val="bullet"/>
      <w:lvlText w:val=""/>
      <w:lvlJc w:val="left"/>
      <w:pPr>
        <w:tabs>
          <w:tab w:val="num" w:pos="0"/>
        </w:tabs>
        <w:ind w:left="820" w:hanging="360"/>
      </w:pPr>
      <w:rPr>
        <w:rFonts w:ascii="Wingdings" w:hAnsi="Wingdings" w:cs="Wingdings" w:hint="default"/>
      </w:rPr>
    </w:lvl>
    <w:lvl w:ilvl="1">
      <w:start w:val="0"/>
      <w:numFmt w:val="bullet"/>
      <w:lvlText w:val=""/>
      <w:lvlJc w:val="left"/>
      <w:pPr>
        <w:tabs>
          <w:tab w:val="num" w:pos="0"/>
        </w:tabs>
        <w:ind w:left="1664" w:hanging="360"/>
      </w:pPr>
      <w:rPr>
        <w:rFonts w:ascii="Symbol" w:hAnsi="Symbol" w:cs="Symbol" w:hint="default"/>
      </w:rPr>
    </w:lvl>
    <w:lvl w:ilvl="2">
      <w:start w:val="0"/>
      <w:numFmt w:val="bullet"/>
      <w:lvlText w:val=""/>
      <w:lvlJc w:val="left"/>
      <w:pPr>
        <w:tabs>
          <w:tab w:val="num" w:pos="0"/>
        </w:tabs>
        <w:ind w:left="2508" w:hanging="360"/>
      </w:pPr>
      <w:rPr>
        <w:rFonts w:ascii="Symbol" w:hAnsi="Symbol" w:cs="Symbol" w:hint="default"/>
      </w:rPr>
    </w:lvl>
    <w:lvl w:ilvl="3">
      <w:start w:val="0"/>
      <w:numFmt w:val="bullet"/>
      <w:lvlText w:val=""/>
      <w:lvlJc w:val="left"/>
      <w:pPr>
        <w:tabs>
          <w:tab w:val="num" w:pos="0"/>
        </w:tabs>
        <w:ind w:left="3352" w:hanging="360"/>
      </w:pPr>
      <w:rPr>
        <w:rFonts w:ascii="Symbol" w:hAnsi="Symbol" w:cs="Symbol" w:hint="default"/>
      </w:rPr>
    </w:lvl>
    <w:lvl w:ilvl="4">
      <w:start w:val="0"/>
      <w:numFmt w:val="bullet"/>
      <w:lvlText w:val=""/>
      <w:lvlJc w:val="left"/>
      <w:pPr>
        <w:tabs>
          <w:tab w:val="num" w:pos="0"/>
        </w:tabs>
        <w:ind w:left="4196" w:hanging="360"/>
      </w:pPr>
      <w:rPr>
        <w:rFonts w:ascii="Symbol" w:hAnsi="Symbol" w:cs="Symbol" w:hint="default"/>
      </w:rPr>
    </w:lvl>
    <w:lvl w:ilvl="5">
      <w:start w:val="0"/>
      <w:numFmt w:val="bullet"/>
      <w:lvlText w:val=""/>
      <w:lvlJc w:val="left"/>
      <w:pPr>
        <w:tabs>
          <w:tab w:val="num" w:pos="0"/>
        </w:tabs>
        <w:ind w:left="5040" w:hanging="360"/>
      </w:pPr>
      <w:rPr>
        <w:rFonts w:ascii="Symbol" w:hAnsi="Symbol" w:cs="Symbol" w:hint="default"/>
      </w:rPr>
    </w:lvl>
    <w:lvl w:ilvl="6">
      <w:start w:val="0"/>
      <w:numFmt w:val="bullet"/>
      <w:lvlText w:val=""/>
      <w:lvlJc w:val="left"/>
      <w:pPr>
        <w:tabs>
          <w:tab w:val="num" w:pos="0"/>
        </w:tabs>
        <w:ind w:left="5884" w:hanging="360"/>
      </w:pPr>
      <w:rPr>
        <w:rFonts w:ascii="Symbol" w:hAnsi="Symbol" w:cs="Symbol" w:hint="default"/>
      </w:rPr>
    </w:lvl>
    <w:lvl w:ilvl="7">
      <w:start w:val="0"/>
      <w:numFmt w:val="bullet"/>
      <w:lvlText w:val=""/>
      <w:lvlJc w:val="left"/>
      <w:pPr>
        <w:tabs>
          <w:tab w:val="num" w:pos="0"/>
        </w:tabs>
        <w:ind w:left="6728" w:hanging="360"/>
      </w:pPr>
      <w:rPr>
        <w:rFonts w:ascii="Symbol" w:hAnsi="Symbol" w:cs="Symbol" w:hint="default"/>
      </w:rPr>
    </w:lvl>
    <w:lvl w:ilvl="8">
      <w:start w:val="0"/>
      <w:numFmt w:val="bullet"/>
      <w:lvlText w:val=""/>
      <w:lvlJc w:val="left"/>
      <w:pPr>
        <w:tabs>
          <w:tab w:val="num" w:pos="0"/>
        </w:tabs>
        <w:ind w:left="7572" w:hanging="360"/>
      </w:pPr>
      <w:rPr>
        <w:rFonts w:ascii="Symbol" w:hAnsi="Symbol" w:cs="Symbol" w:hint="default"/>
      </w:rPr>
    </w:lvl>
  </w:abstractNum>
  <w:abstractNum w:abstractNumId="4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hr-HR" w:eastAsia="hr-H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qFormat="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0" w:semiHidden="1" w:unhideWhenUsed="1"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eastAsia="Times New Roman" w:cs="Times New Roman" w:ascii="Calibri" w:hAnsi="Calibri"/>
      <w:color w:val="auto"/>
      <w:kern w:val="0"/>
      <w:sz w:val="22"/>
      <w:szCs w:val="22"/>
      <w:lang w:eastAsia="en-US" w:val="hr-HR" w:bidi="ar-SA"/>
    </w:rPr>
  </w:style>
  <w:style w:type="paragraph" w:styleId="Stilnaslova1">
    <w:name w:val="Heading 1"/>
    <w:basedOn w:val="LOnormal"/>
    <w:next w:val="LOnormal"/>
    <w:uiPriority w:val="9"/>
    <w:qFormat/>
    <w:pPr>
      <w:keepNext w:val="true"/>
      <w:outlineLvl w:val="0"/>
    </w:pPr>
    <w:rPr>
      <w:rFonts w:ascii="Times New Roman" w:hAnsi="Times New Roman"/>
      <w:b/>
      <w:bCs/>
      <w:sz w:val="24"/>
      <w:szCs w:val="20"/>
      <w:lang w:eastAsia="hr-HR"/>
    </w:rPr>
  </w:style>
  <w:style w:type="paragraph" w:styleId="Stilnaslova2">
    <w:name w:val="Heading 2"/>
    <w:basedOn w:val="LOnormal"/>
    <w:next w:val="LOnormal"/>
    <w:uiPriority w:val="9"/>
    <w:semiHidden/>
    <w:unhideWhenUsed/>
    <w:qFormat/>
    <w:pPr>
      <w:keepNext w:val="true"/>
      <w:outlineLvl w:val="1"/>
    </w:pPr>
    <w:rPr>
      <w:rFonts w:ascii="Times New Roman" w:hAnsi="Times New Roman"/>
      <w:color w:val="993366"/>
      <w:sz w:val="28"/>
      <w:szCs w:val="24"/>
      <w:lang w:eastAsia="hr-HR"/>
    </w:rPr>
  </w:style>
  <w:style w:type="paragraph" w:styleId="Stilnaslova3">
    <w:name w:val="Heading 3"/>
    <w:basedOn w:val="LOnormal"/>
    <w:next w:val="LOnormal"/>
    <w:uiPriority w:val="9"/>
    <w:semiHidden/>
    <w:unhideWhenUsed/>
    <w:qFormat/>
    <w:pPr>
      <w:keepNext w:val="true"/>
      <w:keepLines/>
      <w:spacing w:before="280" w:after="80"/>
      <w:outlineLvl w:val="2"/>
    </w:pPr>
    <w:rPr>
      <w:b/>
      <w:sz w:val="28"/>
      <w:szCs w:val="28"/>
    </w:rPr>
  </w:style>
  <w:style w:type="paragraph" w:styleId="Stilnaslova4">
    <w:name w:val="Heading 4"/>
    <w:basedOn w:val="LOnormal"/>
    <w:next w:val="LOnormal"/>
    <w:uiPriority w:val="9"/>
    <w:semiHidden/>
    <w:unhideWhenUsed/>
    <w:qFormat/>
    <w:pPr>
      <w:keepNext w:val="true"/>
      <w:keepLines/>
      <w:spacing w:before="240" w:after="40"/>
      <w:outlineLvl w:val="3"/>
    </w:pPr>
    <w:rPr>
      <w:b/>
      <w:sz w:val="24"/>
      <w:szCs w:val="24"/>
    </w:rPr>
  </w:style>
  <w:style w:type="paragraph" w:styleId="Stilnaslova5">
    <w:name w:val="Heading 5"/>
    <w:basedOn w:val="LOnormal"/>
    <w:next w:val="LOnormal"/>
    <w:uiPriority w:val="9"/>
    <w:semiHidden/>
    <w:unhideWhenUsed/>
    <w:qFormat/>
    <w:pPr>
      <w:keepNext w:val="true"/>
      <w:keepLines/>
      <w:spacing w:before="220" w:after="40"/>
      <w:outlineLvl w:val="4"/>
    </w:pPr>
    <w:rPr>
      <w:b/>
    </w:rPr>
  </w:style>
  <w:style w:type="paragraph" w:styleId="Stilnaslova6">
    <w:name w:val="Heading 6"/>
    <w:basedOn w:val="LOnormal"/>
    <w:next w:val="LO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notationreference">
    <w:name w:val="annotation reference"/>
    <w:qFormat/>
    <w:rPr>
      <w:sz w:val="16"/>
      <w:szCs w:val="16"/>
    </w:rPr>
  </w:style>
  <w:style w:type="character" w:styleId="Pagenumber">
    <w:name w:val="page number"/>
    <w:basedOn w:val="DefaultParagraphFont"/>
    <w:qFormat/>
    <w:rPr/>
  </w:style>
  <w:style w:type="character" w:styleId="Strong">
    <w:name w:val="Strong"/>
    <w:basedOn w:val="DefaultParagraphFont"/>
    <w:qFormat/>
    <w:rPr>
      <w:b/>
      <w:bCs/>
    </w:rPr>
  </w:style>
  <w:style w:type="character" w:styleId="Postbody1" w:customStyle="1">
    <w:name w:val="postbody1"/>
    <w:basedOn w:val="DefaultParagraphFont"/>
    <w:qFormat/>
    <w:rPr>
      <w:rFonts w:cs="Times New Roman"/>
      <w:sz w:val="18"/>
      <w:szCs w:val="18"/>
    </w:rPr>
  </w:style>
  <w:style w:type="character" w:styleId="ZaglavljeChar" w:customStyle="1">
    <w:name w:val="Zaglavlje Char"/>
    <w:basedOn w:val="DefaultParagraphFont"/>
    <w:qFormat/>
    <w:rPr>
      <w:rFonts w:ascii="Calibri" w:hAnsi="Calibri" w:eastAsia="Times New Roman" w:cs="Times New Roman"/>
    </w:rPr>
  </w:style>
  <w:style w:type="character" w:styleId="PodnojeChar" w:customStyle="1">
    <w:name w:val="Podnožje Char"/>
    <w:basedOn w:val="DefaultParagraphFont"/>
    <w:qFormat/>
    <w:rPr>
      <w:rFonts w:ascii="Calibri" w:hAnsi="Calibri" w:eastAsia="Times New Roman" w:cs="Times New Roman"/>
    </w:rPr>
  </w:style>
  <w:style w:type="character" w:styleId="CharChar" w:customStyle="1">
    <w:name w:val="Char Char"/>
    <w:basedOn w:val="DefaultParagraphFont"/>
    <w:qFormat/>
    <w:rPr>
      <w:rFonts w:cs="Times New Roman"/>
    </w:rPr>
  </w:style>
  <w:style w:type="character" w:styleId="Isticanje" w:customStyle="1">
    <w:name w:val="Isticanje"/>
    <w:basedOn w:val="DefaultParagraphFont"/>
    <w:qFormat/>
    <w:rPr>
      <w:i/>
      <w:iCs/>
    </w:rPr>
  </w:style>
  <w:style w:type="character" w:styleId="Naslov1Char" w:customStyle="1">
    <w:name w:val="Naslov 1 Char"/>
    <w:basedOn w:val="DefaultParagraphFont"/>
    <w:qFormat/>
    <w:rPr>
      <w:rFonts w:ascii="Times New Roman" w:hAnsi="Times New Roman" w:eastAsia="Times New Roman" w:cs="Times New Roman"/>
      <w:b/>
      <w:bCs/>
      <w:sz w:val="24"/>
      <w:szCs w:val="20"/>
      <w:lang w:eastAsia="hr-HR"/>
    </w:rPr>
  </w:style>
  <w:style w:type="character" w:styleId="Naslov2Char" w:customStyle="1">
    <w:name w:val="Naslov 2 Char"/>
    <w:basedOn w:val="DefaultParagraphFont"/>
    <w:qFormat/>
    <w:rPr>
      <w:rFonts w:ascii="Times New Roman" w:hAnsi="Times New Roman" w:eastAsia="Times New Roman" w:cs="Times New Roman"/>
      <w:color w:val="993366"/>
      <w:sz w:val="28"/>
      <w:szCs w:val="24"/>
      <w:lang w:eastAsia="hr-HR"/>
    </w:rPr>
  </w:style>
  <w:style w:type="character" w:styleId="TekstkomentaraChar" w:customStyle="1">
    <w:name w:val="Tekst komentara Char"/>
    <w:basedOn w:val="DefaultParagraphFont"/>
    <w:qFormat/>
    <w:rPr>
      <w:rFonts w:ascii="Century Gothic" w:hAnsi="Century Gothic" w:eastAsia="Times New Roman" w:cs="Times New Roman"/>
      <w:sz w:val="20"/>
      <w:szCs w:val="20"/>
    </w:rPr>
  </w:style>
  <w:style w:type="character" w:styleId="TekstbaloniaChar" w:customStyle="1">
    <w:name w:val="Tekst balončića Char"/>
    <w:basedOn w:val="DefaultParagraphFont"/>
    <w:qFormat/>
    <w:rPr>
      <w:rFonts w:ascii="Tahoma" w:hAnsi="Tahoma" w:eastAsia="Times New Roman" w:cs="Times New Roman"/>
      <w:sz w:val="16"/>
      <w:szCs w:val="16"/>
    </w:rPr>
  </w:style>
  <w:style w:type="character" w:styleId="Internetskapoveznica" w:customStyle="1">
    <w:name w:val="Internetska poveznica"/>
    <w:basedOn w:val="DefaultParagraphFont"/>
    <w:qFormat/>
    <w:rPr>
      <w:rFonts w:cs="Times New Roman"/>
      <w:color w:val="0000FF"/>
      <w:u w:val="single"/>
    </w:rPr>
  </w:style>
  <w:style w:type="character" w:styleId="Tijeloteksta2Char" w:customStyle="1">
    <w:name w:val="Tijelo teksta 2 Char"/>
    <w:basedOn w:val="DefaultParagraphFont"/>
    <w:qFormat/>
    <w:rPr>
      <w:rFonts w:ascii="Times New Roman" w:hAnsi="Times New Roman" w:eastAsia="Times New Roman" w:cs="Times New Roman"/>
      <w:b/>
      <w:bCs/>
      <w:sz w:val="24"/>
      <w:szCs w:val="24"/>
    </w:rPr>
  </w:style>
  <w:style w:type="character" w:styleId="PredmetkomentaraChar" w:customStyle="1">
    <w:name w:val="Predmet komentara Char"/>
    <w:basedOn w:val="TekstkomentaraChar"/>
    <w:qFormat/>
    <w:rPr>
      <w:rFonts w:ascii="Times New Roman" w:hAnsi="Times New Roman" w:eastAsia="Times New Roman" w:cs="Times New Roman"/>
      <w:b/>
      <w:bCs/>
      <w:sz w:val="20"/>
      <w:szCs w:val="20"/>
      <w:lang w:eastAsia="ko-KR"/>
    </w:rPr>
  </w:style>
  <w:style w:type="character" w:styleId="PredmetkomentaraChar1" w:customStyle="1">
    <w:name w:val="Predmet komentara Char1"/>
    <w:basedOn w:val="TekstkomentaraChar"/>
    <w:qFormat/>
    <w:rPr>
      <w:rFonts w:ascii="Century Gothic" w:hAnsi="Century Gothic" w:eastAsia="Times New Roman" w:cs="Times New Roman"/>
      <w:b/>
      <w:bCs/>
      <w:sz w:val="20"/>
      <w:szCs w:val="20"/>
    </w:rPr>
  </w:style>
  <w:style w:type="character" w:styleId="CommentSubjectChar1" w:customStyle="1">
    <w:name w:val="Comment Subject Char1"/>
    <w:basedOn w:val="TekstkomentaraChar"/>
    <w:qFormat/>
    <w:rPr>
      <w:rFonts w:ascii="Century Gothic" w:hAnsi="Century Gothic" w:eastAsia="Times New Roman" w:cs="Times New Roman"/>
      <w:b/>
      <w:bCs/>
      <w:sz w:val="20"/>
      <w:szCs w:val="20"/>
    </w:rPr>
  </w:style>
  <w:style w:type="character" w:styleId="UvuenotijelotekstaChar" w:customStyle="1">
    <w:name w:val="Uvučeno tijelo teksta Char"/>
    <w:basedOn w:val="DefaultParagraphFont"/>
    <w:qFormat/>
    <w:rPr>
      <w:rFonts w:ascii="Times New Roman" w:hAnsi="Times New Roman" w:eastAsia="Times New Roman" w:cs="Times New Roman"/>
      <w:sz w:val="24"/>
      <w:szCs w:val="24"/>
      <w:lang w:eastAsia="hr-HR"/>
    </w:rPr>
  </w:style>
  <w:style w:type="character" w:styleId="TijelotekstaChar" w:customStyle="1">
    <w:name w:val="Tijelo teksta Char"/>
    <w:basedOn w:val="DefaultParagraphFont"/>
    <w:qFormat/>
    <w:rPr>
      <w:rFonts w:ascii="New York" w:hAnsi="New York" w:eastAsia="Times New Roman" w:cs="Times New Roman"/>
      <w:sz w:val="20"/>
      <w:szCs w:val="20"/>
      <w:lang w:val="en-US"/>
    </w:rPr>
  </w:style>
  <w:style w:type="character" w:styleId="CharChar1" w:customStyle="1">
    <w:name w:val="Char Char1"/>
    <w:basedOn w:val="DefaultParagraphFont"/>
    <w:qFormat/>
    <w:rPr>
      <w:rFonts w:cs="Times New Roman"/>
    </w:rPr>
  </w:style>
  <w:style w:type="character" w:styleId="Normaltextrun" w:customStyle="1">
    <w:name w:val="normaltextrun"/>
    <w:basedOn w:val="DefaultParagraphFont"/>
    <w:qFormat/>
    <w:rPr/>
  </w:style>
  <w:style w:type="character" w:styleId="Eop" w:customStyle="1">
    <w:name w:val="eop"/>
    <w:basedOn w:val="DefaultParagraphFont"/>
    <w:qFormat/>
    <w:rPr/>
  </w:style>
  <w:style w:type="character" w:styleId="Bullets" w:customStyle="1">
    <w:name w:val="Bullets"/>
    <w:qFormat/>
    <w:rPr>
      <w:rFonts w:ascii="OpenSymbol" w:hAnsi="OpenSymbol" w:eastAsia="OpenSymbol" w:cs="OpenSymbol"/>
    </w:rPr>
  </w:style>
  <w:style w:type="paragraph" w:styleId="Stilnaslova" w:customStyle="1">
    <w:name w:val="Stil naslova"/>
    <w:basedOn w:val="LO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LOnormal"/>
    <w:qFormat/>
    <w:pPr/>
    <w:rPr>
      <w:rFonts w:ascii="New York" w:hAnsi="New York"/>
      <w:sz w:val="20"/>
      <w:szCs w:val="20"/>
      <w:lang w:val="en-US"/>
    </w:rPr>
  </w:style>
  <w:style w:type="paragraph" w:styleId="List">
    <w:name w:val="List"/>
    <w:basedOn w:val="Tijeloteksta"/>
    <w:qFormat/>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customStyle="1">
    <w:name w:val="Indeks"/>
    <w:basedOn w:val="LO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Onormal" w:customStyle="1">
    <w:name w:val="LO-normal"/>
    <w:qFormat/>
    <w:pPr>
      <w:widowControl/>
      <w:suppressAutoHyphens w:val="true"/>
      <w:bidi w:val="0"/>
      <w:spacing w:lineRule="auto" w:line="276" w:before="0" w:after="0"/>
      <w:jc w:val="left"/>
    </w:pPr>
    <w:rPr>
      <w:rFonts w:ascii="Calibri" w:hAnsi="Calibri" w:eastAsia="Calibri" w:cs="Calibri"/>
      <w:color w:val="auto"/>
      <w:kern w:val="0"/>
      <w:sz w:val="22"/>
      <w:szCs w:val="22"/>
      <w:lang w:eastAsia="zh-CN" w:bidi="hi-IN" w:val="hr-HR"/>
    </w:rPr>
  </w:style>
  <w:style w:type="paragraph" w:styleId="BalloonText">
    <w:name w:val="Balloon Text"/>
    <w:basedOn w:val="LOnormal"/>
    <w:qFormat/>
    <w:pPr/>
    <w:rPr>
      <w:rFonts w:ascii="Tahoma" w:hAnsi="Tahoma"/>
      <w:sz w:val="16"/>
      <w:szCs w:val="16"/>
    </w:rPr>
  </w:style>
  <w:style w:type="paragraph" w:styleId="BlockText">
    <w:name w:val="Block Text"/>
    <w:basedOn w:val="LOnormal"/>
    <w:qFormat/>
    <w:pPr>
      <w:ind w:left="480" w:right="252" w:hanging="0"/>
    </w:pPr>
    <w:rPr>
      <w:rFonts w:ascii="Times New Roman" w:hAnsi="Times New Roman"/>
      <w:sz w:val="24"/>
      <w:szCs w:val="24"/>
      <w:lang w:eastAsia="hr-HR"/>
    </w:rPr>
  </w:style>
  <w:style w:type="paragraph" w:styleId="BodyText2">
    <w:name w:val="Body Text 2"/>
    <w:basedOn w:val="LOnormal"/>
    <w:qFormat/>
    <w:pPr/>
    <w:rPr>
      <w:rFonts w:ascii="Times New Roman" w:hAnsi="Times New Roman"/>
      <w:b/>
      <w:bCs/>
      <w:sz w:val="24"/>
      <w:szCs w:val="24"/>
    </w:rPr>
  </w:style>
  <w:style w:type="paragraph" w:styleId="Uvlakatijelateksta">
    <w:name w:val="Body Text Indent"/>
    <w:basedOn w:val="LOnormal"/>
    <w:pPr>
      <w:ind w:left="480" w:hanging="0"/>
      <w:jc w:val="both"/>
    </w:pPr>
    <w:rPr>
      <w:rFonts w:ascii="Times New Roman" w:hAnsi="Times New Roman"/>
      <w:sz w:val="24"/>
      <w:szCs w:val="24"/>
      <w:lang w:eastAsia="hr-HR"/>
    </w:rPr>
  </w:style>
  <w:style w:type="paragraph" w:styleId="Annotationtext">
    <w:name w:val="annotation text"/>
    <w:basedOn w:val="LOnormal"/>
    <w:qFormat/>
    <w:pPr/>
    <w:rPr>
      <w:rFonts w:ascii="Century Gothic" w:hAnsi="Century Gothic"/>
      <w:sz w:val="20"/>
      <w:szCs w:val="20"/>
    </w:rPr>
  </w:style>
  <w:style w:type="paragraph" w:styleId="Annotationsubject">
    <w:name w:val="annotation subject"/>
    <w:basedOn w:val="Annotationtext"/>
    <w:next w:val="Annotationtext"/>
    <w:qFormat/>
    <w:pPr/>
    <w:rPr>
      <w:rFonts w:ascii="Times New Roman" w:hAnsi="Times New Roman"/>
      <w:b/>
      <w:bCs/>
      <w:lang w:eastAsia="ko-KR"/>
    </w:rPr>
  </w:style>
  <w:style w:type="paragraph" w:styleId="Zaglavljeipodnoje" w:customStyle="1">
    <w:name w:val="Zaglavlje i podnožje"/>
    <w:basedOn w:val="LOnormal"/>
    <w:qFormat/>
    <w:pPr/>
    <w:rPr/>
  </w:style>
  <w:style w:type="paragraph" w:styleId="Podnoje">
    <w:name w:val="Footer"/>
    <w:basedOn w:val="LOnormal"/>
    <w:pPr>
      <w:tabs>
        <w:tab w:val="clear" w:pos="720"/>
        <w:tab w:val="center" w:pos="4536" w:leader="none"/>
        <w:tab w:val="right" w:pos="9072" w:leader="none"/>
      </w:tabs>
    </w:pPr>
    <w:rPr/>
  </w:style>
  <w:style w:type="paragraph" w:styleId="Zaglavlje">
    <w:name w:val="Header"/>
    <w:basedOn w:val="LOnormal"/>
    <w:pPr>
      <w:tabs>
        <w:tab w:val="clear" w:pos="720"/>
        <w:tab w:val="center" w:pos="4536" w:leader="none"/>
        <w:tab w:val="right" w:pos="9072" w:leader="none"/>
      </w:tabs>
    </w:pPr>
    <w:rPr/>
  </w:style>
  <w:style w:type="paragraph" w:styleId="NormalWeb">
    <w:name w:val="Normal (Web)"/>
    <w:basedOn w:val="LOnormal"/>
    <w:qFormat/>
    <w:pPr>
      <w:spacing w:before="280" w:after="280"/>
    </w:pPr>
    <w:rPr>
      <w:rFonts w:ascii="Times New Roman" w:hAnsi="Times New Roman"/>
      <w:sz w:val="24"/>
      <w:szCs w:val="24"/>
      <w:lang w:eastAsia="hr-HR"/>
    </w:rPr>
  </w:style>
  <w:style w:type="paragraph" w:styleId="Podnaslov">
    <w:name w:val="Subtitle"/>
    <w:basedOn w:val="LOnormal1"/>
    <w:next w:val="LOnormal1"/>
    <w:uiPriority w:val="11"/>
    <w:qFormat/>
    <w:pPr>
      <w:keepNext w:val="true"/>
      <w:keepLines/>
      <w:spacing w:lineRule="auto" w:line="240" w:before="360" w:after="80"/>
    </w:pPr>
    <w:rPr>
      <w:rFonts w:ascii="Georgia" w:hAnsi="Georgia" w:eastAsia="Georgia" w:cs="Georgia"/>
      <w:i/>
      <w:color w:val="666666"/>
      <w:sz w:val="48"/>
      <w:szCs w:val="48"/>
    </w:rPr>
  </w:style>
  <w:style w:type="paragraph" w:styleId="LOnormal1" w:customStyle="1">
    <w:name w:val="LO-normal1"/>
    <w:qFormat/>
    <w:pPr>
      <w:widowControl/>
      <w:suppressAutoHyphens w:val="true"/>
      <w:bidi w:val="0"/>
      <w:spacing w:lineRule="auto" w:line="276" w:before="0" w:after="200"/>
      <w:jc w:val="left"/>
    </w:pPr>
    <w:rPr>
      <w:rFonts w:ascii="Calibri" w:hAnsi="Calibri" w:eastAsia="Calibri" w:cs="Calibri"/>
      <w:color w:val="auto"/>
      <w:kern w:val="0"/>
      <w:sz w:val="22"/>
      <w:szCs w:val="22"/>
      <w:lang w:eastAsia="zh-CN" w:bidi="hi-IN" w:val="hr-HR"/>
    </w:rPr>
  </w:style>
  <w:style w:type="paragraph" w:styleId="Naslov">
    <w:name w:val="Title"/>
    <w:basedOn w:val="LOnormal"/>
    <w:next w:val="LOnormal"/>
    <w:uiPriority w:val="10"/>
    <w:qFormat/>
    <w:pPr>
      <w:keepNext w:val="true"/>
      <w:keepLines/>
      <w:spacing w:before="480" w:after="120"/>
    </w:pPr>
    <w:rPr>
      <w:b/>
      <w:sz w:val="72"/>
      <w:szCs w:val="72"/>
    </w:rPr>
  </w:style>
  <w:style w:type="paragraph" w:styleId="Odlomakpopisa1" w:customStyle="1">
    <w:name w:val="Odlomak popisa1"/>
    <w:basedOn w:val="LOnormal"/>
    <w:qFormat/>
    <w:pPr>
      <w:spacing w:before="0" w:after="200"/>
      <w:ind w:left="720" w:hanging="0"/>
      <w:contextualSpacing/>
    </w:pPr>
    <w:rPr/>
  </w:style>
  <w:style w:type="paragraph" w:styleId="ListParagraph">
    <w:name w:val="List Paragraph"/>
    <w:basedOn w:val="LOnormal"/>
    <w:qFormat/>
    <w:pPr>
      <w:spacing w:before="0" w:after="0"/>
      <w:ind w:left="720" w:hanging="0"/>
      <w:contextualSpacing/>
    </w:pPr>
    <w:rPr>
      <w:rFonts w:ascii="Times New Roman" w:hAnsi="Times New Roman"/>
      <w:sz w:val="24"/>
      <w:szCs w:val="24"/>
      <w:lang w:eastAsia="hr-HR"/>
    </w:rPr>
  </w:style>
  <w:style w:type="paragraph" w:styleId="Bezproreda1" w:customStyle="1">
    <w:name w:val="Bez proreda1"/>
    <w:qFormat/>
    <w:pPr>
      <w:widowControl/>
      <w:suppressAutoHyphens w:val="true"/>
      <w:bidi w:val="0"/>
      <w:spacing w:lineRule="auto" w:line="276" w:before="0" w:after="0"/>
      <w:jc w:val="left"/>
    </w:pPr>
    <w:rPr>
      <w:rFonts w:eastAsia="Times New Roman" w:cs="Times New Roman" w:ascii="Calibri" w:hAnsi="Calibri"/>
      <w:color w:val="auto"/>
      <w:kern w:val="0"/>
      <w:sz w:val="22"/>
      <w:szCs w:val="22"/>
      <w:lang w:eastAsia="en-US" w:val="hr-HR" w:bidi="ar-SA"/>
    </w:rPr>
  </w:style>
  <w:style w:type="paragraph" w:styleId="NoSpacing">
    <w:name w:val="No Spacing"/>
    <w:uiPriority w:val="1"/>
    <w:qFormat/>
    <w:pPr>
      <w:widowControl/>
      <w:suppressAutoHyphens w:val="true"/>
      <w:bidi w:val="0"/>
      <w:spacing w:lineRule="auto" w:line="276" w:before="0" w:after="0"/>
      <w:jc w:val="left"/>
    </w:pPr>
    <w:rPr>
      <w:rFonts w:eastAsia="Times New Roman" w:cs="Times New Roman" w:ascii="Calibri" w:hAnsi="Calibri"/>
      <w:color w:val="auto"/>
      <w:kern w:val="0"/>
      <w:sz w:val="22"/>
      <w:szCs w:val="22"/>
      <w:lang w:eastAsia="en-US" w:val="hr-HR" w:bidi="ar-SA"/>
    </w:rPr>
  </w:style>
  <w:style w:type="paragraph" w:styleId="Pa31" w:customStyle="1">
    <w:name w:val="Pa3+1"/>
    <w:basedOn w:val="LOnormal"/>
    <w:next w:val="LOnormal"/>
    <w:qFormat/>
    <w:pPr/>
    <w:rPr>
      <w:rFonts w:ascii="PIInterstateCn" w:hAnsi="PIInterstateCn"/>
      <w:sz w:val="24"/>
      <w:szCs w:val="24"/>
      <w:lang w:eastAsia="hr-HR"/>
    </w:rPr>
  </w:style>
  <w:style w:type="paragraph" w:styleId="Pa21" w:customStyle="1">
    <w:name w:val="Pa2+1"/>
    <w:basedOn w:val="LOnormal"/>
    <w:next w:val="LOnormal"/>
    <w:qFormat/>
    <w:pPr>
      <w:spacing w:lineRule="auto" w:line="192"/>
    </w:pPr>
    <w:rPr>
      <w:rFonts w:ascii="PIInterstateCn" w:hAnsi="PIInterstateCn"/>
      <w:sz w:val="24"/>
      <w:szCs w:val="24"/>
      <w:lang w:eastAsia="hr-HR"/>
    </w:rPr>
  </w:style>
  <w:style w:type="paragraph" w:styleId="Pa11" w:customStyle="1">
    <w:name w:val="Pa1+1"/>
    <w:basedOn w:val="LOnormal"/>
    <w:next w:val="LOnormal"/>
    <w:qFormat/>
    <w:pPr/>
    <w:rPr>
      <w:rFonts w:ascii="PIOfficinaSans-Bold" w:hAnsi="PIOfficinaSans-Bold"/>
      <w:sz w:val="24"/>
      <w:szCs w:val="24"/>
      <w:lang w:eastAsia="hr-HR"/>
    </w:rPr>
  </w:style>
  <w:style w:type="paragraph" w:styleId="Tekst01" w:customStyle="1">
    <w:name w:val="Tekst 01"/>
    <w:basedOn w:val="LOnormal"/>
    <w:qFormat/>
    <w:pPr>
      <w:widowControl w:val="false"/>
      <w:tabs>
        <w:tab w:val="clear" w:pos="720"/>
        <w:tab w:val="left" w:pos="283" w:leader="none"/>
      </w:tabs>
      <w:textAlignment w:val="center"/>
    </w:pPr>
    <w:rPr>
      <w:rFonts w:cs="Depot-Light"/>
      <w:color w:val="000000"/>
      <w:sz w:val="20"/>
      <w:szCs w:val="20"/>
      <w:lang w:eastAsia="hr-HR"/>
    </w:rPr>
  </w:style>
  <w:style w:type="paragraph" w:styleId="BasicParagraph" w:customStyle="1">
    <w:name w:val="[Basic Paragraph]"/>
    <w:basedOn w:val="LOnormal"/>
    <w:qFormat/>
    <w:pPr>
      <w:widowControl w:val="false"/>
      <w:spacing w:lineRule="auto" w:line="288"/>
      <w:textAlignment w:val="center"/>
    </w:pPr>
    <w:rPr>
      <w:rFonts w:ascii="Roboto-Light" w:hAnsi="Roboto-Light" w:cs="Roboto-Light"/>
      <w:color w:val="000000"/>
      <w:sz w:val="24"/>
      <w:szCs w:val="24"/>
      <w:lang w:val="en-GB" w:eastAsia="hr-HR"/>
    </w:rPr>
  </w:style>
  <w:style w:type="paragraph" w:styleId="Naslov2" w:customStyle="1">
    <w:name w:val="naslov-2"/>
    <w:basedOn w:val="LOnormal"/>
    <w:next w:val="LOnormal"/>
    <w:qFormat/>
    <w:pPr>
      <w:tabs>
        <w:tab w:val="clear" w:pos="720"/>
        <w:tab w:val="left" w:pos="8220" w:leader="none"/>
      </w:tabs>
      <w:spacing w:lineRule="exact" w:line="280"/>
    </w:pPr>
    <w:rPr>
      <w:rFonts w:ascii="New York" w:hAnsi="New York"/>
      <w:b/>
      <w:szCs w:val="20"/>
      <w:lang w:val="en-US"/>
    </w:rPr>
  </w:style>
  <w:style w:type="paragraph" w:styleId="Vjezbenica" w:customStyle="1">
    <w:name w:val="vjezbenica"/>
    <w:basedOn w:val="LOnormal"/>
    <w:qFormat/>
    <w:pPr>
      <w:spacing w:before="85" w:after="57"/>
      <w:jc w:val="both"/>
    </w:pPr>
    <w:rPr>
      <w:rFonts w:ascii="New York" w:hAnsi="New York"/>
      <w:b/>
      <w:i/>
      <w:szCs w:val="20"/>
      <w:lang w:val="en-US"/>
    </w:rPr>
  </w:style>
  <w:style w:type="paragraph" w:styleId="Cilj" w:customStyle="1">
    <w:name w:val="cilj"/>
    <w:basedOn w:val="LOnormal"/>
    <w:qFormat/>
    <w:pPr>
      <w:spacing w:before="57" w:after="227"/>
      <w:jc w:val="both"/>
    </w:pPr>
    <w:rPr>
      <w:rFonts w:ascii="New York" w:hAnsi="New York"/>
      <w:color w:val="FF0000"/>
      <w:szCs w:val="20"/>
      <w:lang w:val="en-US"/>
    </w:rPr>
  </w:style>
  <w:style w:type="paragraph" w:styleId="Radnisat" w:customStyle="1">
    <w:name w:val="radni sat"/>
    <w:basedOn w:val="LOnormal"/>
    <w:qFormat/>
    <w:pPr>
      <w:pBdr>
        <w:bottom w:val="single" w:sz="6" w:space="0" w:color="000000"/>
      </w:pBdr>
      <w:spacing w:before="0" w:after="57"/>
      <w:jc w:val="both"/>
    </w:pPr>
    <w:rPr>
      <w:rFonts w:ascii="New York" w:hAnsi="New York"/>
      <w:b/>
      <w:color w:val="FF0000"/>
      <w:szCs w:val="20"/>
      <w:lang w:val="en-US"/>
    </w:rPr>
  </w:style>
  <w:style w:type="paragraph" w:styleId="Heading11" w:customStyle="1">
    <w:name w:val="Heading 11"/>
    <w:next w:val="LOnormal"/>
    <w:qFormat/>
    <w:pPr>
      <w:keepNext w:val="true"/>
      <w:widowControl/>
      <w:suppressAutoHyphens w:val="true"/>
      <w:bidi w:val="0"/>
      <w:spacing w:lineRule="auto" w:line="276" w:before="0" w:after="0"/>
      <w:jc w:val="left"/>
    </w:pPr>
    <w:rPr>
      <w:rFonts w:ascii="New York" w:hAnsi="New York" w:eastAsia="Times New Roman" w:cs="Times New Roman"/>
      <w:color w:val="auto"/>
      <w:kern w:val="0"/>
      <w:sz w:val="20"/>
      <w:szCs w:val="20"/>
      <w:lang w:val="en-US" w:eastAsia="en-US" w:bidi="ar-SA"/>
    </w:rPr>
  </w:style>
  <w:style w:type="paragraph" w:styleId="Default" w:customStyle="1">
    <w:name w:val="Default"/>
    <w:qFormat/>
    <w:pPr>
      <w:widowControl/>
      <w:suppressAutoHyphens w:val="true"/>
      <w:bidi w:val="0"/>
      <w:spacing w:lineRule="auto" w:line="276" w:before="0" w:after="0"/>
      <w:jc w:val="left"/>
    </w:pPr>
    <w:rPr>
      <w:rFonts w:ascii="Segoe UI" w:hAnsi="Segoe UI" w:cs="Segoe UI" w:eastAsia="Calibri"/>
      <w:color w:val="000000"/>
      <w:kern w:val="0"/>
      <w:sz w:val="24"/>
      <w:szCs w:val="24"/>
      <w:lang w:eastAsia="en-US" w:val="hr-HR" w:bidi="ar-SA"/>
    </w:rPr>
  </w:style>
  <w:style w:type="paragraph" w:styleId="Sadrajitablice" w:customStyle="1">
    <w:name w:val="Sadržaji tablice"/>
    <w:basedOn w:val="LOnormal"/>
    <w:qFormat/>
    <w:pPr>
      <w:widowControl w:val="false"/>
      <w:suppressLineNumbers/>
    </w:pPr>
    <w:rPr/>
  </w:style>
  <w:style w:type="paragraph" w:styleId="Paragraph" w:customStyle="1">
    <w:name w:val="paragraph"/>
    <w:basedOn w:val="Normal"/>
    <w:qFormat/>
    <w:pPr>
      <w:suppressAutoHyphens w:val="false"/>
      <w:spacing w:lineRule="auto" w:line="240" w:beforeAutospacing="1" w:afterAutospacing="1"/>
    </w:pPr>
    <w:rPr>
      <w:rFonts w:ascii="Times New Roman" w:hAnsi="Times New Roman"/>
      <w:sz w:val="24"/>
      <w:szCs w:val="24"/>
      <w:lang w:val="en-US"/>
    </w:rPr>
  </w:style>
  <w:style w:type="paragraph" w:styleId="Naslovtablice" w:customStyle="1">
    <w:name w:val="Naslov tablice"/>
    <w:basedOn w:val="Sadrajitablice"/>
    <w:qFormat/>
    <w:pPr>
      <w:jc w:val="center"/>
    </w:pPr>
    <w:rPr>
      <w:b/>
      <w:bCs/>
    </w:rPr>
  </w:style>
  <w:style w:type="paragraph" w:styleId="Isselectedend" w:customStyle="1">
    <w:name w:val="isselectedend"/>
    <w:basedOn w:val="Normal"/>
    <w:qFormat/>
    <w:pPr>
      <w:spacing w:lineRule="auto" w:line="240" w:beforeAutospacing="1" w:afterAutospacing="1"/>
    </w:pPr>
    <w:rPr>
      <w:rFonts w:ascii="Times New Roman" w:hAnsi="Times New Roman"/>
      <w:sz w:val="24"/>
      <w:szCs w:val="24"/>
      <w:lang w:eastAsia="hr-HR"/>
    </w:rPr>
  </w:style>
  <w:style w:type="paragraph" w:styleId="TableParagraph" w:customStyle="1">
    <w:name w:val="Table Paragraph"/>
    <w:basedOn w:val="Normal"/>
    <w:qFormat/>
    <w:pPr/>
    <w:rPr>
      <w:rFonts w:ascii="Tahoma" w:hAnsi="Tahoma" w:eastAsia="Tahoma" w:cs="Tahoma"/>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Pr>
      <w:rFonts w:asciiTheme="minorHAnsi" w:hAnsiTheme="minorHAnsi" w:eastAsiaTheme="minorHAnsi" w:cstheme="minorBid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yperlink" Target="https://www.zotter.at/en/zotter-experience-world" TargetMode="Externa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footer" Target="footer6.xml"/><Relationship Id="rId16" Type="http://schemas.openxmlformats.org/officeDocument/2006/relationships/hyperlink" Target="https://www.postojnska-jama.eu/hr/skolske-skupine1/" TargetMode="Externa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footer" Target="footer13.xml"/><Relationship Id="rId31" Type="http://schemas.openxmlformats.org/officeDocument/2006/relationships/header" Target="header14.xml"/><Relationship Id="rId32" Type="http://schemas.openxmlformats.org/officeDocument/2006/relationships/footer" Target="footer14.xml"/><Relationship Id="rId33" Type="http://schemas.openxmlformats.org/officeDocument/2006/relationships/header" Target="header15.xml"/><Relationship Id="rId34" Type="http://schemas.openxmlformats.org/officeDocument/2006/relationships/footer" Target="footer15.xml"/><Relationship Id="rId35" Type="http://schemas.openxmlformats.org/officeDocument/2006/relationships/header" Target="header16.xml"/><Relationship Id="rId36" Type="http://schemas.openxmlformats.org/officeDocument/2006/relationships/footer" Target="footer16.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Relationship Id="rId42" Type="http://schemas.openxmlformats.org/officeDocument/2006/relationships/customXml" Target="../customXml/item2.xml"/><Relationship Id="rId43" Type="http://schemas.openxmlformats.org/officeDocument/2006/relationships/customXml" Target="../customXml/item3.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wpQiTOkjOUN9gVs51moSkfafLMw==">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6546DC-AF83-4A23-AE88-F74B8326A53E}">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LibreOffice/7.0.1.2$Windows_X86_64 LibreOffice_project/7cbcfc562f6eb6708b5ff7d7397325de9e764452</Application>
  <Pages>200</Pages>
  <Words>33275</Words>
  <Characters>228766</Characters>
  <CharactersWithSpaces>259511</CharactersWithSpaces>
  <Paragraphs>3524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2026-09-29T13:00:00Z</dcterms:created>
  <dc:creator>Medo&amp;Ana</dc:creator>
  <dc:description/>
  <dc:language>hr-HR</dc:language>
  <cp:lastModifiedBy/>
  <dcterms:modified xsi:type="dcterms:W3CDTF">2026-10-02T04:56:07Z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ICV">
    <vt:lpwstr>3DECCE253FC34EA9AC667C2C2391830D_12</vt:lpwstr>
  </property>
  <property fmtid="{D5CDD505-2E9C-101B-9397-08002B2CF9AE}" pid="6" name="KSOProductBuildVer">
    <vt:lpwstr>1033-12.1.0.28485</vt:lpwstr>
  </property>
  <property fmtid="{D5CDD505-2E9C-101B-9397-08002B2CF9AE}" pid="7" name="KSOTemplateDocerSaveRecord">
    <vt:lpwstr>eyJoZGlkIjoiYjQ3ZjU4NzRiODM0MWIyNWVhMjc5ZTBkOWNjMGZmNDYifQ==</vt:lpwstr>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